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046" w:rsidRPr="007119C0" w:rsidRDefault="00076367" w:rsidP="001F5046">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Pr>
          <w:rFonts w:cs="Arial"/>
          <w:bCs/>
          <w:sz w:val="28"/>
        </w:rPr>
        <w:t>3GPP TSG RAN WG1 Meeting #100</w:t>
      </w:r>
      <w:r w:rsidR="001F5046" w:rsidRPr="007119C0">
        <w:rPr>
          <w:rFonts w:cs="Arial"/>
          <w:bCs/>
          <w:sz w:val="28"/>
          <w:szCs w:val="24"/>
          <w:lang w:val="en-US" w:eastAsia="zh-TW"/>
        </w:rPr>
        <w:t xml:space="preserve">                                         </w:t>
      </w:r>
      <w:r>
        <w:rPr>
          <w:rFonts w:cs="Arial"/>
          <w:bCs/>
          <w:sz w:val="28"/>
          <w:szCs w:val="24"/>
          <w:lang w:val="en-US" w:eastAsia="zh-TW"/>
        </w:rPr>
        <w:t>R1-20</w:t>
      </w:r>
      <w:r w:rsidR="006A341F" w:rsidRPr="006A341F">
        <w:rPr>
          <w:rFonts w:cs="Arial"/>
          <w:bCs/>
          <w:sz w:val="28"/>
          <w:szCs w:val="24"/>
          <w:lang w:val="en-US" w:eastAsia="zh-TW"/>
        </w:rPr>
        <w:t>00451</w:t>
      </w:r>
    </w:p>
    <w:p w:rsidR="007769D5" w:rsidRPr="009513AC" w:rsidRDefault="007769D5" w:rsidP="007769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70139E">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076367">
        <w:rPr>
          <w:rFonts w:cs="Arial"/>
          <w:bCs/>
          <w:sz w:val="28"/>
          <w:szCs w:val="24"/>
          <w:lang w:val="en-US" w:eastAsia="zh-TW"/>
        </w:rPr>
        <w:t>7.2.5</w:t>
      </w:r>
      <w:r w:rsidR="00592BAF">
        <w:rPr>
          <w:rFonts w:cs="Arial"/>
          <w:bCs/>
          <w:sz w:val="28"/>
          <w:szCs w:val="24"/>
          <w:lang w:val="en-US" w:eastAsia="zh-TW"/>
        </w:rPr>
        <w:t>.1</w:t>
      </w:r>
    </w:p>
    <w:p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rsidR="001F5046" w:rsidRPr="001F5046" w:rsidRDefault="001F5046" w:rsidP="001F5046">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592BAF" w:rsidRPr="00592BAF">
        <w:rPr>
          <w:rFonts w:eastAsia="MS Mincho" w:cs="Arial"/>
          <w:bCs/>
          <w:sz w:val="28"/>
          <w:szCs w:val="24"/>
          <w:lang w:val="en-US"/>
        </w:rPr>
        <w:t>Remaining issues on PDCCH enhancements</w:t>
      </w:r>
    </w:p>
    <w:p w:rsidR="001F5046" w:rsidRPr="001F5046" w:rsidRDefault="001F5046" w:rsidP="001F5046">
      <w:pPr>
        <w:pStyle w:val="Header"/>
        <w:tabs>
          <w:tab w:val="center" w:pos="4536"/>
          <w:tab w:val="right" w:pos="8280"/>
          <w:tab w:val="right" w:pos="9781"/>
        </w:tabs>
        <w:ind w:left="770" w:right="-58" w:hanging="770"/>
        <w:jc w:val="both"/>
        <w:rPr>
          <w:rFonts w:eastAsia="MS Mincho" w:cs="Arial"/>
          <w:bCs/>
          <w:sz w:val="28"/>
          <w:szCs w:val="24"/>
          <w:lang w:val="en-US"/>
        </w:rPr>
      </w:pPr>
    </w:p>
    <w:p w:rsidR="001F5046" w:rsidRPr="00466346" w:rsidRDefault="001F5046" w:rsidP="001F5046">
      <w:pPr>
        <w:pStyle w:val="Header"/>
        <w:tabs>
          <w:tab w:val="center" w:pos="4536"/>
          <w:tab w:val="right" w:pos="8280"/>
          <w:tab w:val="right" w:pos="9781"/>
        </w:tabs>
        <w:spacing w:after="120"/>
        <w:ind w:right="-58"/>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bookmarkEnd w:id="0"/>
    <w:bookmarkEnd w:id="1"/>
    <w:p w:rsidR="001F5046" w:rsidRPr="00466346" w:rsidRDefault="001F5046" w:rsidP="001F5046">
      <w:pPr>
        <w:pStyle w:val="Heading1"/>
        <w:jc w:val="both"/>
      </w:pPr>
      <w:r w:rsidRPr="00466346">
        <w:rPr>
          <w:rFonts w:hint="eastAsia"/>
          <w:lang w:eastAsia="zh-TW"/>
        </w:rPr>
        <w:t>Introduction</w:t>
      </w:r>
    </w:p>
    <w:p w:rsidR="00D57C34" w:rsidRDefault="00D57C34" w:rsidP="00D57C34">
      <w:r>
        <w:t>During RAN#86</w:t>
      </w:r>
      <w:r w:rsidR="00F73D17">
        <w:t xml:space="preserve"> plenary, a new version of TS </w:t>
      </w:r>
      <w:r>
        <w:t>38.213</w:t>
      </w:r>
      <w:r w:rsidR="00B9313A">
        <w:fldChar w:fldCharType="begin"/>
      </w:r>
      <w:r w:rsidR="00B9313A">
        <w:instrText xml:space="preserve"> REF _Ref16842286 \r \h </w:instrText>
      </w:r>
      <w:r w:rsidR="00B9313A">
        <w:fldChar w:fldCharType="separate"/>
      </w:r>
      <w:r w:rsidR="00B9313A">
        <w:t>[1]</w:t>
      </w:r>
      <w:r w:rsidR="00B9313A">
        <w:fldChar w:fldCharType="end"/>
      </w:r>
      <w:r>
        <w:t xml:space="preserve"> has been approved. The objective of this document is to correct the remaining issues in section 10 of </w:t>
      </w:r>
      <w:r w:rsidR="00F73D17">
        <w:t xml:space="preserve">TS </w:t>
      </w:r>
      <w:r>
        <w:t>38.213.</w:t>
      </w:r>
    </w:p>
    <w:p w:rsidR="001F5046" w:rsidRPr="00466346" w:rsidRDefault="00C60DA3" w:rsidP="001F5046">
      <w:pPr>
        <w:pStyle w:val="Heading1"/>
        <w:jc w:val="both"/>
      </w:pPr>
      <w:r>
        <w:t xml:space="preserve">PDCCH CCEs and </w:t>
      </w:r>
      <w:r w:rsidR="00FA0032" w:rsidRPr="00FA0032">
        <w:t>BDs Budgets</w:t>
      </w:r>
      <w:r>
        <w:t xml:space="preserve">, </w:t>
      </w:r>
      <w:r w:rsidRPr="00C60DA3">
        <w:t>minimum number of reported CCs for PDCCH monitoring capability</w:t>
      </w:r>
    </w:p>
    <w:p w:rsidR="00FA0032" w:rsidRDefault="00FA0032" w:rsidP="00FA0032">
      <w:pPr>
        <w:jc w:val="both"/>
        <w:rPr>
          <w:rFonts w:eastAsia="SimSun"/>
          <w:lang w:val="en-US" w:eastAsia="zh-CN"/>
        </w:rPr>
      </w:pPr>
      <w:r>
        <w:rPr>
          <w:rFonts w:eastAsia="SimSun"/>
          <w:lang w:val="en-US" w:eastAsia="zh-CN"/>
        </w:rPr>
        <w:t>The reason for th</w:t>
      </w:r>
      <w:r w:rsidR="00B9313A">
        <w:rPr>
          <w:rFonts w:eastAsia="SimSun"/>
          <w:lang w:val="en-US" w:eastAsia="zh-CN"/>
        </w:rPr>
        <w:t>e proposed</w:t>
      </w:r>
      <w:r>
        <w:rPr>
          <w:rFonts w:eastAsia="SimSun"/>
          <w:lang w:val="en-US" w:eastAsia="zh-CN"/>
        </w:rPr>
        <w:t xml:space="preserve"> change</w:t>
      </w:r>
      <w:r w:rsidR="00B9313A">
        <w:rPr>
          <w:rFonts w:eastAsia="SimSun"/>
          <w:lang w:val="en-US" w:eastAsia="zh-CN"/>
        </w:rPr>
        <w:t>s</w:t>
      </w:r>
      <w:r>
        <w:rPr>
          <w:rFonts w:eastAsia="SimSun"/>
          <w:lang w:val="en-US" w:eastAsia="zh-CN"/>
        </w:rPr>
        <w:t xml:space="preserve"> </w:t>
      </w:r>
      <w:r w:rsidR="00B9313A">
        <w:rPr>
          <w:rFonts w:eastAsia="SimSun"/>
          <w:lang w:val="en-US" w:eastAsia="zh-CN"/>
        </w:rPr>
        <w:t>is</w:t>
      </w:r>
      <w:r>
        <w:rPr>
          <w:rFonts w:eastAsia="SimSun"/>
          <w:lang w:val="en-US" w:eastAsia="zh-CN"/>
        </w:rPr>
        <w:t xml:space="preserve">: </w:t>
      </w:r>
    </w:p>
    <w:p w:rsidR="00FA0032" w:rsidRPr="00FA0032" w:rsidRDefault="00FA0032" w:rsidP="00FA0032">
      <w:pPr>
        <w:pStyle w:val="ListParagraph"/>
        <w:numPr>
          <w:ilvl w:val="0"/>
          <w:numId w:val="6"/>
        </w:numPr>
        <w:spacing w:after="0"/>
        <w:rPr>
          <w:rFonts w:ascii="Times New Roman" w:eastAsia="SimSun" w:hAnsi="Times New Roman" w:cs="Times New Roman"/>
          <w:sz w:val="20"/>
          <w:szCs w:val="20"/>
          <w:lang w:val="en-US" w:eastAsia="zh-CN"/>
        </w:rPr>
      </w:pPr>
      <w:r w:rsidRPr="00FA0032">
        <w:rPr>
          <w:rFonts w:ascii="Times New Roman" w:eastAsia="SimSun" w:hAnsi="Times New Roman" w:cs="Times New Roman"/>
          <w:sz w:val="20"/>
          <w:szCs w:val="20"/>
          <w:lang w:val="en-US" w:eastAsia="zh-CN"/>
        </w:rPr>
        <w:t xml:space="preserve">The Maximum numbers </w:t>
      </w:r>
      <m:oMath>
        <m:sSubSup>
          <m:sSubSupPr>
            <m:ctrlPr>
              <w:rPr>
                <w:rFonts w:ascii="Cambria Math" w:eastAsia="SimSun" w:hAnsi="Cambria Math" w:cs="Times New Roman"/>
                <w:sz w:val="20"/>
                <w:szCs w:val="20"/>
                <w:lang w:val="en-US" w:eastAsia="zh-CN"/>
              </w:rPr>
            </m:ctrlPr>
          </m:sSubSupPr>
          <m:e>
            <m:r>
              <w:rPr>
                <w:rFonts w:ascii="Cambria Math" w:eastAsia="SimSun" w:hAnsi="Cambria Math" w:cs="Times New Roman"/>
                <w:sz w:val="20"/>
                <w:szCs w:val="20"/>
                <w:lang w:val="en-US" w:eastAsia="zh-CN"/>
              </w:rPr>
              <m:t>C</m:t>
            </m:r>
          </m:e>
          <m:sub>
            <m:r>
              <w:rPr>
                <w:rFonts w:ascii="Cambria Math" w:eastAsia="SimSun" w:hAnsi="Cambria Math" w:cs="Times New Roman"/>
                <w:sz w:val="20"/>
                <w:szCs w:val="20"/>
                <w:lang w:val="en-US" w:eastAsia="zh-CN"/>
              </w:rPr>
              <m:t>PDCCH</m:t>
            </m:r>
          </m:sub>
          <m:sup>
            <m:r>
              <w:rPr>
                <w:rFonts w:ascii="Cambria Math" w:eastAsia="SimSun" w:hAnsi="Cambria Math" w:cs="Times New Roman"/>
                <w:sz w:val="20"/>
                <w:szCs w:val="20"/>
                <w:lang w:val="en-US" w:eastAsia="zh-CN"/>
              </w:rPr>
              <m:t>max</m:t>
            </m:r>
            <m:r>
              <m:rPr>
                <m:sty m:val="p"/>
              </m:rPr>
              <w:rPr>
                <w:rFonts w:ascii="Cambria Math" w:eastAsia="SimSun" w:hAnsi="Cambria Math" w:cs="Times New Roman"/>
                <w:sz w:val="20"/>
                <w:szCs w:val="20"/>
                <w:lang w:val="en-US" w:eastAsia="zh-CN"/>
              </w:rPr>
              <m:t>,</m:t>
            </m:r>
            <m:d>
              <m:dPr>
                <m:ctrlPr>
                  <w:rPr>
                    <w:rFonts w:ascii="Cambria Math" w:eastAsia="SimSun" w:hAnsi="Cambria Math" w:cs="Times New Roman"/>
                    <w:sz w:val="20"/>
                    <w:szCs w:val="20"/>
                    <w:lang w:val="en-US" w:eastAsia="zh-CN"/>
                  </w:rPr>
                </m:ctrlPr>
              </m:dPr>
              <m:e>
                <m:r>
                  <w:rPr>
                    <w:rFonts w:ascii="Cambria Math" w:eastAsia="SimSun" w:hAnsi="Cambria Math" w:cs="Times New Roman"/>
                    <w:sz w:val="20"/>
                    <w:szCs w:val="20"/>
                    <w:lang w:val="en-US" w:eastAsia="zh-CN"/>
                  </w:rPr>
                  <m:t>X</m:t>
                </m:r>
                <m:r>
                  <m:rPr>
                    <m:sty m:val="p"/>
                  </m:rPr>
                  <w:rPr>
                    <w:rFonts w:ascii="Cambria Math" w:eastAsia="SimSun" w:hAnsi="Cambria Math" w:cs="Times New Roman"/>
                    <w:sz w:val="20"/>
                    <w:szCs w:val="20"/>
                    <w:lang w:val="en-US" w:eastAsia="zh-CN"/>
                  </w:rPr>
                  <m:t>,</m:t>
                </m:r>
                <m:r>
                  <w:rPr>
                    <w:rFonts w:ascii="Cambria Math" w:eastAsia="SimSun" w:hAnsi="Cambria Math" w:cs="Times New Roman"/>
                    <w:sz w:val="20"/>
                    <w:szCs w:val="20"/>
                    <w:lang w:val="en-US" w:eastAsia="zh-CN"/>
                  </w:rPr>
                  <m:t>Y</m:t>
                </m:r>
              </m:e>
            </m:d>
            <m:r>
              <m:rPr>
                <m:sty m:val="p"/>
              </m:rPr>
              <w:rPr>
                <w:rFonts w:ascii="Cambria Math" w:eastAsia="SimSun" w:hAnsi="Cambria Math" w:cs="Times New Roman"/>
                <w:sz w:val="20"/>
                <w:szCs w:val="20"/>
                <w:lang w:val="en-US" w:eastAsia="zh-CN"/>
              </w:rPr>
              <m:t>,</m:t>
            </m:r>
            <m:r>
              <w:rPr>
                <w:rFonts w:ascii="Cambria Math" w:eastAsia="SimSun" w:hAnsi="Cambria Math" w:cs="Times New Roman"/>
                <w:sz w:val="20"/>
                <w:szCs w:val="20"/>
                <w:lang w:val="en-US" w:eastAsia="zh-CN"/>
              </w:rPr>
              <m:t>μ</m:t>
            </m:r>
          </m:sup>
        </m:sSubSup>
      </m:oMath>
      <w:r w:rsidRPr="00FA0032">
        <w:rPr>
          <w:rFonts w:ascii="Times New Roman" w:eastAsia="SimSun" w:hAnsi="Times New Roman" w:cs="Times New Roman"/>
          <w:sz w:val="20"/>
          <w:szCs w:val="20"/>
          <w:lang w:val="en-US" w:eastAsia="zh-CN"/>
        </w:rPr>
        <w:t>of non-overlapped CCEs in a span for monitoring span patterns (2</w:t>
      </w:r>
      <w:proofErr w:type="gramStart"/>
      <w:r w:rsidRPr="00FA0032">
        <w:rPr>
          <w:rFonts w:ascii="Times New Roman" w:eastAsia="SimSun" w:hAnsi="Times New Roman" w:cs="Times New Roman"/>
          <w:sz w:val="20"/>
          <w:szCs w:val="20"/>
          <w:lang w:val="en-US" w:eastAsia="zh-CN"/>
        </w:rPr>
        <w:t>,2</w:t>
      </w:r>
      <w:proofErr w:type="gramEnd"/>
      <w:r w:rsidRPr="00FA0032">
        <w:rPr>
          <w:rFonts w:ascii="Times New Roman" w:eastAsia="SimSun" w:hAnsi="Times New Roman" w:cs="Times New Roman"/>
          <w:sz w:val="20"/>
          <w:szCs w:val="20"/>
          <w:lang w:val="en-US" w:eastAsia="zh-CN"/>
        </w:rPr>
        <w:t>) and (4,3) are not specified</w:t>
      </w:r>
      <w:r w:rsidR="00B85C66">
        <w:rPr>
          <w:rFonts w:ascii="Times New Roman" w:eastAsia="SimSun" w:hAnsi="Times New Roman" w:cs="Times New Roman"/>
          <w:sz w:val="20"/>
          <w:szCs w:val="20"/>
          <w:lang w:val="en-US" w:eastAsia="zh-CN"/>
        </w:rPr>
        <w:t xml:space="preserve"> yet</w:t>
      </w:r>
      <w:r w:rsidRPr="00FA0032">
        <w:rPr>
          <w:rFonts w:ascii="Times New Roman" w:eastAsia="SimSun" w:hAnsi="Times New Roman" w:cs="Times New Roman"/>
          <w:sz w:val="20"/>
          <w:szCs w:val="20"/>
          <w:lang w:val="en-US" w:eastAsia="zh-CN"/>
        </w:rPr>
        <w:t>.</w:t>
      </w:r>
    </w:p>
    <w:p w:rsidR="00FA0032" w:rsidRPr="00FA0032" w:rsidRDefault="00FA0032" w:rsidP="008E510E">
      <w:pPr>
        <w:pStyle w:val="ListParagraph"/>
        <w:numPr>
          <w:ilvl w:val="0"/>
          <w:numId w:val="6"/>
        </w:numPr>
        <w:spacing w:after="0"/>
        <w:rPr>
          <w:rFonts w:ascii="Times New Roman" w:eastAsia="SimSun" w:hAnsi="Times New Roman" w:cs="Times New Roman"/>
          <w:sz w:val="20"/>
          <w:szCs w:val="20"/>
          <w:lang w:val="en-US" w:eastAsia="zh-CN"/>
        </w:rPr>
      </w:pPr>
      <w:r w:rsidRPr="00FA0032">
        <w:rPr>
          <w:rFonts w:ascii="Times New Roman" w:eastAsia="SimSun" w:hAnsi="Times New Roman" w:cs="Times New Roman"/>
          <w:sz w:val="20"/>
          <w:szCs w:val="20"/>
          <w:lang w:val="en-US" w:eastAsia="zh-CN"/>
        </w:rPr>
        <w:t xml:space="preserve">The Maximum numbers </w:t>
      </w:r>
      <m:oMath>
        <m:sSubSup>
          <m:sSubSupPr>
            <m:ctrlPr>
              <w:rPr>
                <w:rFonts w:ascii="Cambria Math" w:eastAsia="SimSun" w:hAnsi="Cambria Math" w:cs="Times New Roman"/>
                <w:sz w:val="20"/>
                <w:szCs w:val="20"/>
                <w:lang w:val="en-US" w:eastAsia="zh-CN"/>
              </w:rPr>
            </m:ctrlPr>
          </m:sSubSupPr>
          <m:e>
            <m:r>
              <w:rPr>
                <w:rFonts w:ascii="Cambria Math" w:eastAsia="SimSun" w:hAnsi="Cambria Math" w:cs="Times New Roman"/>
                <w:sz w:val="20"/>
                <w:szCs w:val="20"/>
                <w:lang w:val="en-US" w:eastAsia="zh-CN"/>
              </w:rPr>
              <m:t>M</m:t>
            </m:r>
          </m:e>
          <m:sub>
            <m:r>
              <w:rPr>
                <w:rFonts w:ascii="Cambria Math" w:eastAsia="SimSun" w:hAnsi="Cambria Math" w:cs="Times New Roman"/>
                <w:sz w:val="20"/>
                <w:szCs w:val="20"/>
                <w:lang w:val="en-US" w:eastAsia="zh-CN"/>
              </w:rPr>
              <m:t>PDCCH</m:t>
            </m:r>
          </m:sub>
          <m:sup>
            <m:r>
              <w:rPr>
                <w:rFonts w:ascii="Cambria Math" w:eastAsia="SimSun" w:hAnsi="Cambria Math" w:cs="Times New Roman"/>
                <w:sz w:val="20"/>
                <w:szCs w:val="20"/>
                <w:lang w:val="en-US" w:eastAsia="zh-CN"/>
              </w:rPr>
              <m:t>max</m:t>
            </m:r>
            <m:r>
              <m:rPr>
                <m:sty m:val="p"/>
              </m:rPr>
              <w:rPr>
                <w:rFonts w:ascii="Cambria Math" w:eastAsia="SimSun" w:hAnsi="Cambria Math" w:cs="Times New Roman"/>
                <w:sz w:val="20"/>
                <w:szCs w:val="20"/>
                <w:lang w:val="en-US" w:eastAsia="zh-CN"/>
              </w:rPr>
              <m:t>,</m:t>
            </m:r>
            <m:d>
              <m:dPr>
                <m:ctrlPr>
                  <w:rPr>
                    <w:rFonts w:ascii="Cambria Math" w:eastAsia="SimSun" w:hAnsi="Cambria Math" w:cs="Times New Roman"/>
                    <w:sz w:val="20"/>
                    <w:szCs w:val="20"/>
                    <w:lang w:val="en-US" w:eastAsia="zh-CN"/>
                  </w:rPr>
                </m:ctrlPr>
              </m:dPr>
              <m:e>
                <m:r>
                  <w:rPr>
                    <w:rFonts w:ascii="Cambria Math" w:eastAsia="SimSun" w:hAnsi="Cambria Math" w:cs="Times New Roman"/>
                    <w:sz w:val="20"/>
                    <w:szCs w:val="20"/>
                    <w:lang w:val="en-US" w:eastAsia="zh-CN"/>
                  </w:rPr>
                  <m:t>X</m:t>
                </m:r>
                <m:r>
                  <m:rPr>
                    <m:sty m:val="p"/>
                  </m:rPr>
                  <w:rPr>
                    <w:rFonts w:ascii="Cambria Math" w:eastAsia="SimSun" w:hAnsi="Cambria Math" w:cs="Times New Roman"/>
                    <w:sz w:val="20"/>
                    <w:szCs w:val="20"/>
                    <w:lang w:val="en-US" w:eastAsia="zh-CN"/>
                  </w:rPr>
                  <m:t>,</m:t>
                </m:r>
                <m:r>
                  <w:rPr>
                    <w:rFonts w:ascii="Cambria Math" w:eastAsia="SimSun" w:hAnsi="Cambria Math" w:cs="Times New Roman"/>
                    <w:sz w:val="20"/>
                    <w:szCs w:val="20"/>
                    <w:lang w:val="en-US" w:eastAsia="zh-CN"/>
                  </w:rPr>
                  <m:t>Y</m:t>
                </m:r>
              </m:e>
            </m:d>
            <m:r>
              <m:rPr>
                <m:sty m:val="p"/>
              </m:rPr>
              <w:rPr>
                <w:rFonts w:ascii="Cambria Math" w:eastAsia="SimSun" w:hAnsi="Cambria Math" w:cs="Times New Roman"/>
                <w:sz w:val="20"/>
                <w:szCs w:val="20"/>
                <w:lang w:val="en-US" w:eastAsia="zh-CN"/>
              </w:rPr>
              <m:t>,</m:t>
            </m:r>
            <m:r>
              <w:rPr>
                <w:rFonts w:ascii="Cambria Math" w:eastAsia="SimSun" w:hAnsi="Cambria Math" w:cs="Times New Roman"/>
                <w:sz w:val="20"/>
                <w:szCs w:val="20"/>
                <w:lang w:val="en-US" w:eastAsia="zh-CN"/>
              </w:rPr>
              <m:t>μ</m:t>
            </m:r>
          </m:sup>
        </m:sSubSup>
      </m:oMath>
      <w:r w:rsidRPr="00FA0032">
        <w:rPr>
          <w:rFonts w:ascii="Times New Roman" w:eastAsia="SimSun" w:hAnsi="Times New Roman" w:cs="Times New Roman"/>
          <w:sz w:val="20"/>
          <w:szCs w:val="20"/>
          <w:lang w:val="en-US" w:eastAsia="zh-CN"/>
        </w:rPr>
        <w:t>of monitored PDCCH candidates in a span for monitoring span patterns (2</w:t>
      </w:r>
      <w:proofErr w:type="gramStart"/>
      <w:r w:rsidRPr="00FA0032">
        <w:rPr>
          <w:rFonts w:ascii="Times New Roman" w:eastAsia="SimSun" w:hAnsi="Times New Roman" w:cs="Times New Roman"/>
          <w:sz w:val="20"/>
          <w:szCs w:val="20"/>
          <w:lang w:val="en-US" w:eastAsia="zh-CN"/>
        </w:rPr>
        <w:t>,2</w:t>
      </w:r>
      <w:proofErr w:type="gramEnd"/>
      <w:r w:rsidRPr="00FA0032">
        <w:rPr>
          <w:rFonts w:ascii="Times New Roman" w:eastAsia="SimSun" w:hAnsi="Times New Roman" w:cs="Times New Roman"/>
          <w:sz w:val="20"/>
          <w:szCs w:val="20"/>
          <w:lang w:val="en-US" w:eastAsia="zh-CN"/>
        </w:rPr>
        <w:t>) , (4,3) and (7,3) are not specified</w:t>
      </w:r>
      <w:r w:rsidR="00B85C66">
        <w:rPr>
          <w:rFonts w:ascii="Times New Roman" w:eastAsia="SimSun" w:hAnsi="Times New Roman" w:cs="Times New Roman"/>
          <w:sz w:val="20"/>
          <w:szCs w:val="20"/>
          <w:lang w:val="en-US" w:eastAsia="zh-CN"/>
        </w:rPr>
        <w:t xml:space="preserve"> yet</w:t>
      </w:r>
      <w:r w:rsidRPr="00FA0032">
        <w:rPr>
          <w:rFonts w:ascii="Times New Roman" w:eastAsia="SimSun" w:hAnsi="Times New Roman" w:cs="Times New Roman"/>
          <w:sz w:val="20"/>
          <w:szCs w:val="20"/>
          <w:lang w:val="en-US" w:eastAsia="zh-CN"/>
        </w:rPr>
        <w:t>.</w:t>
      </w:r>
    </w:p>
    <w:p w:rsidR="00FA0032" w:rsidRDefault="00FA0032" w:rsidP="001F5046">
      <w:pPr>
        <w:tabs>
          <w:tab w:val="num" w:pos="720"/>
        </w:tabs>
        <w:jc w:val="both"/>
        <w:rPr>
          <w:rFonts w:eastAsia="SimSun"/>
          <w:lang w:val="x-none" w:eastAsia="zh-CN"/>
        </w:rPr>
      </w:pPr>
    </w:p>
    <w:p w:rsidR="00C230EA" w:rsidRDefault="00C230EA" w:rsidP="00B85C66">
      <w:pPr>
        <w:spacing w:after="0"/>
        <w:jc w:val="both"/>
        <w:rPr>
          <w:rFonts w:eastAsia="SimSun"/>
          <w:lang w:val="en-US" w:eastAsia="zh-CN"/>
        </w:rPr>
      </w:pPr>
      <w:r w:rsidRPr="00C230EA">
        <w:rPr>
          <w:rFonts w:eastAsia="SimSun"/>
          <w:lang w:val="en-US" w:eastAsia="zh-CN"/>
        </w:rPr>
        <w:t xml:space="preserve">If this change is not included and approved, the UE and the NW will not be able to use the PDCCH monitoring span feature with the enhanced BD/CCE limits. The UE couldn’t report the supported monitoring spans with their associated BD/CCE limits.  This will impact the latency and the </w:t>
      </w:r>
      <w:r w:rsidR="002E45B3" w:rsidRPr="00C230EA">
        <w:rPr>
          <w:rFonts w:eastAsia="SimSun"/>
          <w:lang w:val="en-US" w:eastAsia="zh-CN"/>
        </w:rPr>
        <w:t>reliability</w:t>
      </w:r>
      <w:r w:rsidRPr="00C230EA">
        <w:rPr>
          <w:rFonts w:eastAsia="SimSun"/>
          <w:lang w:val="en-US" w:eastAsia="zh-CN"/>
        </w:rPr>
        <w:t xml:space="preserve"> of the system</w:t>
      </w:r>
      <w:r>
        <w:rPr>
          <w:rFonts w:eastAsia="SimSun"/>
          <w:lang w:val="en-US" w:eastAsia="zh-CN"/>
        </w:rPr>
        <w:t xml:space="preserve"> and the </w:t>
      </w:r>
      <w:proofErr w:type="spellStart"/>
      <w:r>
        <w:rPr>
          <w:rFonts w:eastAsia="SimSun"/>
          <w:lang w:val="en-US" w:eastAsia="zh-CN"/>
        </w:rPr>
        <w:t>eURLLC</w:t>
      </w:r>
      <w:proofErr w:type="spellEnd"/>
      <w:r>
        <w:rPr>
          <w:rFonts w:eastAsia="SimSun"/>
          <w:lang w:val="en-US" w:eastAsia="zh-CN"/>
        </w:rPr>
        <w:t xml:space="preserve"> service</w:t>
      </w:r>
      <w:r w:rsidRPr="00C230EA">
        <w:rPr>
          <w:rFonts w:eastAsia="SimSun"/>
          <w:lang w:val="en-US" w:eastAsia="zh-CN"/>
        </w:rPr>
        <w:t>.</w:t>
      </w:r>
    </w:p>
    <w:p w:rsidR="00C230EA" w:rsidRDefault="00C230EA" w:rsidP="00C230EA">
      <w:pPr>
        <w:spacing w:after="0"/>
        <w:rPr>
          <w:rFonts w:eastAsia="SimSun"/>
          <w:lang w:val="en-US" w:eastAsia="zh-CN"/>
        </w:rPr>
      </w:pPr>
    </w:p>
    <w:p w:rsidR="00B85C66" w:rsidRDefault="00B85C66" w:rsidP="00B85C66">
      <w:r>
        <w:t xml:space="preserve">Table 10.1-3A in </w:t>
      </w:r>
      <w:r>
        <w:rPr>
          <w:sz w:val="22"/>
          <w:szCs w:val="22"/>
        </w:rPr>
        <w:t xml:space="preserve">TS 38.213 </w:t>
      </w:r>
      <w:r>
        <w:t>provides the maximum number of non-overlapped CCEs</w:t>
      </w:r>
      <w:proofErr w:type="gramStart"/>
      <w:r>
        <w:t xml:space="preserve">, </w:t>
      </w:r>
      <w:proofErr w:type="gramEnd"/>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r>
              <m:rPr>
                <m:sty m:val="p"/>
              </m:rPr>
              <w:rPr>
                <w:rFonts w:ascii="Cambria Math" w:hAnsi="Cambria Math"/>
              </w:rPr>
              <m:t>,</m:t>
            </m:r>
            <m:r>
              <w:rPr>
                <w:rFonts w:ascii="Cambria Math" w:hAnsi="Cambria Math"/>
              </w:rPr>
              <m:t>μ</m:t>
            </m:r>
          </m:sup>
        </m:sSubSup>
      </m:oMath>
      <w:r>
        <w:t xml:space="preserve">, for a DL BWP with SCS configuration </w:t>
      </w:r>
      <w:r>
        <w:rPr>
          <w:rFonts w:ascii="Cambria Math" w:hAnsi="Cambria Math" w:cs="Cambria Math"/>
        </w:rPr>
        <w:t xml:space="preserve">𝜇 </w:t>
      </w:r>
      <w:r>
        <w:t>that a UE is expected to monitor corresponding PDCCH candidates per span for operation with a single serving cell.</w:t>
      </w:r>
    </w:p>
    <w:p w:rsidR="000A2C19" w:rsidRDefault="00B85C66" w:rsidP="000A2C19">
      <w:pPr>
        <w:rPr>
          <w:rFonts w:eastAsia="SimSun"/>
          <w:b/>
          <w:lang w:eastAsia="zh-CN"/>
        </w:rPr>
      </w:pPr>
      <w:r w:rsidRPr="000A2C19">
        <w:rPr>
          <w:rFonts w:eastAsia="SimSun"/>
          <w:b/>
          <w:lang w:eastAsia="zh-CN"/>
        </w:rPr>
        <w:t xml:space="preserve"> </w:t>
      </w:r>
      <w:r w:rsidR="00814164">
        <w:rPr>
          <w:rFonts w:eastAsia="SimSun"/>
          <w:b/>
          <w:lang w:eastAsia="zh-CN"/>
        </w:rPr>
        <w:t>Proposal</w:t>
      </w:r>
      <w:r w:rsidR="006748DE">
        <w:rPr>
          <w:rFonts w:eastAsia="SimSun"/>
          <w:b/>
          <w:lang w:eastAsia="zh-CN"/>
        </w:rPr>
        <w:t xml:space="preserve"> 1</w:t>
      </w:r>
      <w:r w:rsidR="00814164">
        <w:rPr>
          <w:rFonts w:eastAsia="SimSun"/>
          <w:b/>
          <w:lang w:eastAsia="zh-CN"/>
        </w:rPr>
        <w:t>: T</w:t>
      </w:r>
      <w:r w:rsidR="000A2C19">
        <w:rPr>
          <w:rFonts w:eastAsia="SimSun"/>
          <w:b/>
          <w:lang w:eastAsia="zh-CN"/>
        </w:rPr>
        <w:t xml:space="preserve">wo options for the </w:t>
      </w:r>
      <w:r w:rsidR="0028327C">
        <w:rPr>
          <w:rFonts w:eastAsia="SimSun"/>
          <w:b/>
          <w:lang w:eastAsia="zh-CN"/>
        </w:rPr>
        <w:t xml:space="preserve">selection of the </w:t>
      </w:r>
      <w:r w:rsidR="000A2C19" w:rsidRPr="000A2C19">
        <w:rPr>
          <w:rFonts w:eastAsia="SimSun"/>
          <w:b/>
          <w:lang w:eastAsia="zh-CN"/>
        </w:rPr>
        <w:t>maximum number of non-overlapped CCEs</w:t>
      </w:r>
      <w:r w:rsidR="000A2C19">
        <w:rPr>
          <w:rFonts w:eastAsia="SimSun"/>
          <w:b/>
          <w:lang w:eastAsia="zh-CN"/>
        </w:rPr>
        <w:t xml:space="preserve"> and the limitation on the minimum number of reported CCs for PDCCH monitoring capability: </w:t>
      </w:r>
    </w:p>
    <w:p w:rsidR="000A2C19" w:rsidRPr="000A2C19" w:rsidRDefault="000A2C19" w:rsidP="000A2C19">
      <w:pPr>
        <w:pStyle w:val="ListParagraph"/>
        <w:numPr>
          <w:ilvl w:val="0"/>
          <w:numId w:val="7"/>
        </w:numPr>
        <w:rPr>
          <w:rFonts w:ascii="Times New Roman" w:eastAsia="SimSun" w:hAnsi="Times New Roman" w:cs="Times New Roman"/>
          <w:b/>
          <w:sz w:val="20"/>
          <w:szCs w:val="20"/>
          <w:lang w:val="en-GB" w:eastAsia="zh-CN"/>
        </w:rPr>
      </w:pPr>
      <w:r w:rsidRPr="000A2C19">
        <w:rPr>
          <w:rFonts w:ascii="Times New Roman" w:eastAsia="SimSun" w:hAnsi="Times New Roman" w:cs="Times New Roman"/>
          <w:b/>
          <w:sz w:val="20"/>
          <w:szCs w:val="20"/>
          <w:lang w:val="en-GB" w:eastAsia="zh-CN"/>
        </w:rPr>
        <w:t>Option 1</w:t>
      </w:r>
      <w:r w:rsidR="00814164">
        <w:rPr>
          <w:rFonts w:ascii="Times New Roman" w:eastAsia="SimSun" w:hAnsi="Times New Roman" w:cs="Times New Roman"/>
          <w:b/>
          <w:sz w:val="20"/>
          <w:szCs w:val="20"/>
          <w:lang w:val="en-GB" w:eastAsia="zh-CN"/>
        </w:rPr>
        <w:t>:</w:t>
      </w:r>
      <w:r w:rsidRPr="000A2C19">
        <w:rPr>
          <w:rFonts w:ascii="Times New Roman" w:eastAsia="SimSun" w:hAnsi="Times New Roman" w:cs="Times New Roman"/>
          <w:b/>
          <w:sz w:val="20"/>
          <w:szCs w:val="20"/>
          <w:lang w:val="en-GB" w:eastAsia="zh-CN"/>
        </w:rPr>
        <w:t xml:space="preserve"> </w:t>
      </w:r>
    </w:p>
    <w:p w:rsidR="000A2C19" w:rsidRDefault="000A2C19" w:rsidP="000A2C19">
      <w:pPr>
        <w:pStyle w:val="ListParagraph"/>
        <w:spacing w:after="0" w:line="240" w:lineRule="auto"/>
        <w:contextualSpacing w:val="0"/>
        <w:rPr>
          <w:rFonts w:eastAsia="PMingLiU"/>
          <w:color w:val="1F497D"/>
          <w:lang w:val="en-US" w:eastAsia="zh-TW"/>
        </w:rPr>
      </w:pPr>
    </w:p>
    <w:tbl>
      <w:tblPr>
        <w:tblW w:w="0" w:type="auto"/>
        <w:tblInd w:w="1696" w:type="dxa"/>
        <w:tblCellMar>
          <w:left w:w="0" w:type="dxa"/>
          <w:right w:w="0" w:type="dxa"/>
        </w:tblCellMar>
        <w:tblLook w:val="04A0" w:firstRow="1" w:lastRow="0" w:firstColumn="1" w:lastColumn="0" w:noHBand="0" w:noVBand="1"/>
      </w:tblPr>
      <w:tblGrid>
        <w:gridCol w:w="711"/>
        <w:gridCol w:w="1699"/>
        <w:gridCol w:w="1985"/>
        <w:gridCol w:w="1842"/>
      </w:tblGrid>
      <w:tr w:rsidR="000A2C19" w:rsidTr="000A2C19">
        <w:trPr>
          <w:trHeight w:val="691"/>
        </w:trPr>
        <w:tc>
          <w:tcPr>
            <w:tcW w:w="71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rsidR="000A2C19" w:rsidRDefault="000A2C19">
            <w:pPr>
              <w:overflowPunct w:val="0"/>
              <w:autoSpaceDE w:val="0"/>
              <w:autoSpaceDN w:val="0"/>
              <w:textAlignment w:val="baseline"/>
              <w:rPr>
                <w:lang w:eastAsia="ko-KR"/>
              </w:rPr>
            </w:pPr>
          </w:p>
        </w:tc>
        <w:tc>
          <w:tcPr>
            <w:tcW w:w="5526" w:type="dxa"/>
            <w:gridSpan w:val="3"/>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0A2C19" w:rsidRDefault="000A2C19">
            <w:pPr>
              <w:pStyle w:val="Default"/>
              <w:textAlignment w:val="baseline"/>
              <w:rPr>
                <w:lang w:val="en-GB" w:eastAsia="ko-KR"/>
              </w:rPr>
            </w:pPr>
            <w:r>
              <w:rPr>
                <w:b/>
                <w:bCs/>
                <w:sz w:val="18"/>
                <w:szCs w:val="18"/>
                <w:lang w:val="en-GB"/>
              </w:rPr>
              <w:t xml:space="preserve">Maximum number </w:t>
            </w:r>
            <m:oMath>
              <m:sSubSup>
                <m:sSubSupPr>
                  <m:ctrlPr>
                    <w:rPr>
                      <w:rFonts w:ascii="Cambria Math" w:eastAsia="PMingLiU" w:hAnsi="Cambria Math"/>
                      <w:i/>
                      <w:iCs/>
                      <w:sz w:val="22"/>
                      <w:szCs w:val="22"/>
                    </w:rPr>
                  </m:ctrlPr>
                </m:sSubSupPr>
                <m:e>
                  <m:r>
                    <w:rPr>
                      <w:rFonts w:ascii="Cambria Math" w:hAnsi="Cambria Math"/>
                      <w:lang w:val="en-GB"/>
                    </w:rPr>
                    <m:t>C</m:t>
                  </m:r>
                </m:e>
                <m:sub>
                  <m:r>
                    <w:rPr>
                      <w:rFonts w:ascii="Cambria Math" w:hAnsi="Cambria Math"/>
                      <w:lang w:val="en-GB"/>
                    </w:rPr>
                    <m:t>PDCCH</m:t>
                  </m:r>
                </m:sub>
                <m:sup>
                  <m:r>
                    <w:rPr>
                      <w:rFonts w:ascii="Cambria Math" w:hAnsi="Cambria Math"/>
                      <w:lang w:val="en-GB"/>
                    </w:rPr>
                    <m:t>max,</m:t>
                  </m:r>
                  <m:d>
                    <m:dPr>
                      <m:ctrlPr>
                        <w:rPr>
                          <w:rFonts w:ascii="Cambria Math" w:eastAsia="PMingLiU" w:hAnsi="Cambria Math"/>
                          <w:i/>
                          <w:iCs/>
                        </w:rPr>
                      </m:ctrlPr>
                    </m:dPr>
                    <m:e>
                      <m:r>
                        <w:rPr>
                          <w:rFonts w:ascii="Cambria Math" w:hAnsi="Cambria Math"/>
                          <w:lang w:val="en-GB"/>
                        </w:rPr>
                        <m:t>X,Y</m:t>
                      </m:r>
                    </m:e>
                  </m:d>
                  <m:r>
                    <w:rPr>
                      <w:rFonts w:ascii="Cambria Math" w:hAnsi="Cambria Math"/>
                      <w:lang w:val="en-GB"/>
                    </w:rPr>
                    <m:t>,μ</m:t>
                  </m:r>
                </m:sup>
              </m:sSubSup>
            </m:oMath>
            <w:r>
              <w:rPr>
                <w:rFonts w:ascii="Cambria Math" w:hAnsi="Cambria Math"/>
                <w:sz w:val="13"/>
                <w:szCs w:val="13"/>
                <w:lang w:val="x-none"/>
              </w:rPr>
              <w:t xml:space="preserve"> </w:t>
            </w:r>
            <w:r>
              <w:rPr>
                <w:b/>
                <w:bCs/>
                <w:sz w:val="18"/>
                <w:szCs w:val="18"/>
                <w:lang w:val="en-GB"/>
              </w:rPr>
              <w:t xml:space="preserve">of non-overlapped CCEs per span pattern </w:t>
            </w:r>
            <w:r>
              <w:rPr>
                <w:rFonts w:ascii="Cambria Math" w:hAnsi="Cambria Math"/>
                <w:sz w:val="18"/>
                <w:szCs w:val="18"/>
                <w:lang w:val="en-GB"/>
              </w:rPr>
              <w:t xml:space="preserve">(𝑿, 𝒀) </w:t>
            </w:r>
            <w:r>
              <w:rPr>
                <w:b/>
                <w:bCs/>
                <w:sz w:val="18"/>
                <w:szCs w:val="18"/>
                <w:lang w:val="en-GB"/>
              </w:rPr>
              <w:t xml:space="preserve">and per serving cell </w:t>
            </w:r>
          </w:p>
        </w:tc>
      </w:tr>
      <w:tr w:rsidR="000A2C19" w:rsidTr="000A2C19">
        <w:trPr>
          <w:trHeight w:val="233"/>
        </w:trPr>
        <w:tc>
          <w:tcPr>
            <w:tcW w:w="71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0A2C19" w:rsidRDefault="000A2C19">
            <w:pPr>
              <w:overflowPunct w:val="0"/>
              <w:autoSpaceDE w:val="0"/>
              <w:autoSpaceDN w:val="0"/>
              <w:jc w:val="center"/>
              <w:textAlignment w:val="baseline"/>
              <w:rPr>
                <w:lang w:eastAsia="ko-KR"/>
              </w:rPr>
            </w:pPr>
            <w:r>
              <w:rPr>
                <w:rFonts w:ascii="Cambria Math" w:hAnsi="Cambria Math"/>
                <w:sz w:val="18"/>
                <w:szCs w:val="18"/>
                <w:lang w:eastAsia="en-GB"/>
              </w:rPr>
              <w:t>𝜇</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lang w:val="en-US" w:eastAsia="ko-KR"/>
              </w:rPr>
            </w:pPr>
            <w:r>
              <w:rPr>
                <w:rFonts w:ascii="Arial" w:hAnsi="Arial" w:cs="Arial"/>
                <w:sz w:val="18"/>
                <w:szCs w:val="18"/>
                <w:lang w:eastAsia="en-GB"/>
              </w:rPr>
              <w:t>(2, 2)</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lang w:eastAsia="ko-KR"/>
              </w:rPr>
            </w:pPr>
            <w:r>
              <w:rPr>
                <w:rFonts w:ascii="Arial" w:hAnsi="Arial" w:cs="Arial"/>
                <w:sz w:val="18"/>
                <w:szCs w:val="18"/>
                <w:lang w:eastAsia="en-GB"/>
              </w:rPr>
              <w:t>(4, 3)</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lang w:eastAsia="ko-KR"/>
              </w:rPr>
            </w:pPr>
            <w:r>
              <w:rPr>
                <w:rFonts w:ascii="Arial" w:hAnsi="Arial" w:cs="Arial"/>
                <w:sz w:val="18"/>
                <w:szCs w:val="18"/>
                <w:lang w:eastAsia="en-GB"/>
              </w:rPr>
              <w:t>(7, 3)</w:t>
            </w:r>
          </w:p>
        </w:tc>
      </w:tr>
      <w:tr w:rsidR="000A2C19" w:rsidTr="000A2C19">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lang w:eastAsia="ko-KR"/>
              </w:rPr>
            </w:pPr>
            <w:r>
              <w:rPr>
                <w:rFonts w:ascii="Arial" w:hAnsi="Arial" w:cs="Arial"/>
                <w:sz w:val="18"/>
                <w:szCs w:val="18"/>
                <w:lang w:eastAsia="en-GB"/>
              </w:rPr>
              <w:t>0</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lang w:eastAsia="ko-KR"/>
              </w:rPr>
            </w:pPr>
            <w:r>
              <w:rPr>
                <w:rFonts w:ascii="Arial" w:hAnsi="Arial" w:cs="Arial"/>
                <w:strike/>
                <w:sz w:val="18"/>
                <w:szCs w:val="18"/>
                <w:lang w:eastAsia="en-GB"/>
              </w:rPr>
              <w:t>M01</w:t>
            </w:r>
            <w:r>
              <w:rPr>
                <w:rFonts w:ascii="Arial" w:hAnsi="Arial" w:cs="Arial"/>
                <w:b/>
                <w:bCs/>
                <w:color w:val="0070C0"/>
                <w:sz w:val="18"/>
                <w:szCs w:val="18"/>
                <w:u w:val="single"/>
                <w:lang w:eastAsia="en-GB"/>
              </w:rPr>
              <w:t>16</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strike/>
                <w:lang w:eastAsia="ko-KR"/>
              </w:rPr>
            </w:pPr>
            <w:r>
              <w:rPr>
                <w:rFonts w:ascii="Arial" w:hAnsi="Arial" w:cs="Arial"/>
                <w:strike/>
                <w:sz w:val="18"/>
                <w:szCs w:val="18"/>
                <w:lang w:eastAsia="en-GB"/>
              </w:rPr>
              <w:t>M02</w:t>
            </w:r>
            <w:r>
              <w:rPr>
                <w:rFonts w:ascii="Arial" w:hAnsi="Arial" w:cs="Arial"/>
                <w:sz w:val="18"/>
                <w:szCs w:val="18"/>
                <w:lang w:eastAsia="en-GB"/>
              </w:rPr>
              <w:t xml:space="preserve"> </w:t>
            </w:r>
            <w:r w:rsidR="00A42B40">
              <w:rPr>
                <w:rFonts w:ascii="Arial" w:hAnsi="Arial" w:cs="Arial"/>
                <w:b/>
                <w:bCs/>
                <w:color w:val="0070C0"/>
                <w:sz w:val="18"/>
                <w:szCs w:val="18"/>
                <w:u w:val="single"/>
                <w:lang w:eastAsia="en-GB"/>
              </w:rPr>
              <w:t>36</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lang w:eastAsia="ko-KR"/>
              </w:rPr>
            </w:pPr>
            <w:r>
              <w:rPr>
                <w:rFonts w:ascii="Arial" w:hAnsi="Arial" w:cs="Arial"/>
                <w:sz w:val="18"/>
                <w:szCs w:val="18"/>
                <w:lang w:eastAsia="en-GB"/>
              </w:rPr>
              <w:t>56</w:t>
            </w:r>
          </w:p>
        </w:tc>
      </w:tr>
      <w:tr w:rsidR="000A2C19" w:rsidTr="000A2C19">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lang w:eastAsia="ko-KR"/>
              </w:rPr>
            </w:pPr>
            <w:r>
              <w:rPr>
                <w:rFonts w:ascii="Arial" w:hAnsi="Arial" w:cs="Arial"/>
                <w:sz w:val="18"/>
                <w:szCs w:val="18"/>
                <w:lang w:eastAsia="en-GB"/>
              </w:rPr>
              <w:t>1</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lang w:eastAsia="ko-KR"/>
              </w:rPr>
            </w:pPr>
            <w:r>
              <w:rPr>
                <w:rFonts w:ascii="Arial" w:hAnsi="Arial" w:cs="Arial"/>
                <w:strike/>
                <w:sz w:val="18"/>
                <w:szCs w:val="18"/>
                <w:lang w:eastAsia="en-GB"/>
              </w:rPr>
              <w:t>M11</w:t>
            </w:r>
            <w:r>
              <w:rPr>
                <w:rFonts w:ascii="Arial" w:hAnsi="Arial" w:cs="Arial"/>
                <w:b/>
                <w:bCs/>
                <w:color w:val="0070C0"/>
                <w:sz w:val="18"/>
                <w:szCs w:val="18"/>
                <w:u w:val="single"/>
                <w:lang w:eastAsia="en-GB"/>
              </w:rPr>
              <w:t>16</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lang w:eastAsia="ko-KR"/>
              </w:rPr>
            </w:pPr>
            <w:r>
              <w:rPr>
                <w:rFonts w:ascii="Arial" w:hAnsi="Arial" w:cs="Arial"/>
                <w:strike/>
                <w:sz w:val="18"/>
                <w:szCs w:val="18"/>
                <w:lang w:eastAsia="en-GB"/>
              </w:rPr>
              <w:t>M12</w:t>
            </w:r>
            <w:r>
              <w:rPr>
                <w:rFonts w:ascii="Arial" w:hAnsi="Arial" w:cs="Arial"/>
                <w:sz w:val="18"/>
                <w:szCs w:val="18"/>
                <w:lang w:eastAsia="en-GB"/>
              </w:rPr>
              <w:t xml:space="preserve"> </w:t>
            </w:r>
            <w:r w:rsidR="00A42B40">
              <w:rPr>
                <w:rFonts w:ascii="Arial" w:hAnsi="Arial" w:cs="Arial"/>
                <w:b/>
                <w:bCs/>
                <w:color w:val="0070C0"/>
                <w:sz w:val="18"/>
                <w:szCs w:val="18"/>
                <w:u w:val="single"/>
                <w:lang w:eastAsia="en-GB"/>
              </w:rPr>
              <w:t>36</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0A2C19" w:rsidRDefault="000A2C19">
            <w:pPr>
              <w:jc w:val="center"/>
              <w:textAlignment w:val="baseline"/>
              <w:rPr>
                <w:lang w:eastAsia="ko-KR"/>
              </w:rPr>
            </w:pPr>
            <w:r>
              <w:rPr>
                <w:rFonts w:ascii="Arial" w:hAnsi="Arial" w:cs="Arial"/>
                <w:sz w:val="18"/>
                <w:szCs w:val="18"/>
                <w:lang w:eastAsia="en-GB"/>
              </w:rPr>
              <w:t>56</w:t>
            </w:r>
          </w:p>
        </w:tc>
      </w:tr>
    </w:tbl>
    <w:p w:rsidR="000A2C19" w:rsidRPr="000A2C19" w:rsidRDefault="000A2C19" w:rsidP="000A2C19">
      <w:pPr>
        <w:pStyle w:val="ListParagraph"/>
        <w:spacing w:after="0" w:line="240" w:lineRule="auto"/>
        <w:ind w:left="1440"/>
        <w:contextualSpacing w:val="0"/>
        <w:rPr>
          <w:rFonts w:ascii="Times New Roman" w:eastAsia="SimSun" w:hAnsi="Times New Roman" w:cs="Times New Roman"/>
          <w:b/>
          <w:sz w:val="20"/>
          <w:szCs w:val="20"/>
          <w:lang w:val="en-GB" w:eastAsia="zh-CN"/>
        </w:rPr>
      </w:pPr>
    </w:p>
    <w:p w:rsidR="000A2C19" w:rsidRPr="000A2C19" w:rsidRDefault="000A2C19" w:rsidP="000A2C19">
      <w:pPr>
        <w:pStyle w:val="ListParagraph"/>
        <w:numPr>
          <w:ilvl w:val="1"/>
          <w:numId w:val="7"/>
        </w:numPr>
        <w:spacing w:after="0" w:line="240" w:lineRule="auto"/>
        <w:contextualSpacing w:val="0"/>
        <w:rPr>
          <w:rFonts w:ascii="Times New Roman" w:eastAsia="SimSun" w:hAnsi="Times New Roman" w:cs="Times New Roman"/>
          <w:b/>
          <w:sz w:val="20"/>
          <w:szCs w:val="20"/>
          <w:lang w:val="en-GB" w:eastAsia="zh-CN"/>
        </w:rPr>
      </w:pPr>
      <w:r>
        <w:rPr>
          <w:color w:val="1F497D"/>
          <w:lang w:eastAsia="zh-TW"/>
        </w:rPr>
        <w:lastRenderedPageBreak/>
        <w:t> </w:t>
      </w:r>
      <w:r w:rsidRPr="000A2C19">
        <w:rPr>
          <w:rFonts w:ascii="Times New Roman" w:eastAsia="SimSun" w:hAnsi="Times New Roman" w:cs="Times New Roman"/>
          <w:b/>
          <w:sz w:val="20"/>
          <w:szCs w:val="20"/>
          <w:lang w:val="en-GB" w:eastAsia="zh-CN"/>
        </w:rPr>
        <w:t>UE can report support of monitoring at least</w:t>
      </w:r>
      <w:r w:rsidR="003563DE">
        <w:rPr>
          <w:rFonts w:ascii="Times New Roman" w:eastAsia="SimSun" w:hAnsi="Times New Roman" w:cs="Times New Roman"/>
          <w:b/>
          <w:sz w:val="20"/>
          <w:szCs w:val="20"/>
          <w:lang w:val="en-GB" w:eastAsia="zh-CN"/>
        </w:rPr>
        <w:t xml:space="preserve"> [</w:t>
      </w:r>
      <w:r w:rsidR="00A42B40">
        <w:rPr>
          <w:rFonts w:ascii="Times New Roman" w:eastAsia="SimSun" w:hAnsi="Times New Roman" w:cs="Times New Roman"/>
          <w:b/>
          <w:sz w:val="20"/>
          <w:szCs w:val="20"/>
          <w:lang w:val="en-GB" w:eastAsia="zh-CN"/>
        </w:rPr>
        <w:t>TP</w:t>
      </w:r>
      <w:r w:rsidR="003563DE">
        <w:rPr>
          <w:rFonts w:ascii="Times New Roman" w:eastAsia="SimSun" w:hAnsi="Times New Roman" w:cs="Times New Roman"/>
          <w:b/>
          <w:sz w:val="20"/>
          <w:szCs w:val="20"/>
          <w:lang w:val="en-GB" w:eastAsia="zh-CN"/>
        </w:rPr>
        <w:t xml:space="preserve"> </w:t>
      </w:r>
      <w:r w:rsidR="003563DE" w:rsidRPr="00A42B40">
        <w:rPr>
          <w:rFonts w:ascii="Times New Roman" w:eastAsia="SimSun" w:hAnsi="Times New Roman" w:cs="Times New Roman"/>
          <w:b/>
          <w:sz w:val="20"/>
          <w:szCs w:val="20"/>
          <w:lang w:val="en-GB" w:eastAsia="zh-CN"/>
        </w:rPr>
        <w:t>in Appendix-</w:t>
      </w:r>
      <w:r w:rsidR="000F35EB">
        <w:rPr>
          <w:rFonts w:ascii="Times New Roman" w:eastAsia="SimSun" w:hAnsi="Times New Roman" w:cs="Times New Roman"/>
          <w:b/>
          <w:sz w:val="20"/>
          <w:szCs w:val="20"/>
          <w:lang w:val="en-GB" w:eastAsia="zh-CN"/>
        </w:rPr>
        <w:t>A</w:t>
      </w:r>
      <w:r w:rsidR="003563DE">
        <w:rPr>
          <w:rFonts w:ascii="Times New Roman" w:eastAsia="SimSun" w:hAnsi="Times New Roman" w:cs="Times New Roman"/>
          <w:b/>
          <w:sz w:val="20"/>
          <w:szCs w:val="20"/>
          <w:lang w:val="en-GB" w:eastAsia="zh-CN"/>
        </w:rPr>
        <w:t>]</w:t>
      </w:r>
    </w:p>
    <w:p w:rsidR="000A2C19" w:rsidRPr="000A2C19" w:rsidRDefault="000A2C19" w:rsidP="000A2C19">
      <w:pPr>
        <w:pStyle w:val="ListParagraph"/>
        <w:numPr>
          <w:ilvl w:val="2"/>
          <w:numId w:val="7"/>
        </w:numPr>
        <w:spacing w:after="0" w:line="240" w:lineRule="auto"/>
        <w:contextualSpacing w:val="0"/>
        <w:rPr>
          <w:rFonts w:ascii="Times New Roman" w:eastAsia="SimSun" w:hAnsi="Times New Roman" w:cs="Times New Roman"/>
          <w:b/>
          <w:sz w:val="20"/>
          <w:szCs w:val="20"/>
          <w:lang w:val="en-GB" w:eastAsia="zh-CN"/>
        </w:rPr>
      </w:pPr>
      <w:r>
        <w:rPr>
          <w:rFonts w:ascii="Times New Roman" w:eastAsia="SimSun" w:hAnsi="Times New Roman" w:cs="Times New Roman"/>
          <w:b/>
          <w:sz w:val="20"/>
          <w:szCs w:val="20"/>
          <w:lang w:val="en-GB" w:eastAsia="zh-CN"/>
        </w:rPr>
        <w:t>2 R</w:t>
      </w:r>
      <w:r w:rsidR="0028327C">
        <w:rPr>
          <w:rFonts w:ascii="Times New Roman" w:eastAsia="SimSun" w:hAnsi="Times New Roman" w:cs="Times New Roman"/>
          <w:b/>
          <w:sz w:val="20"/>
          <w:szCs w:val="20"/>
          <w:lang w:val="en-GB" w:eastAsia="zh-CN"/>
        </w:rPr>
        <w:t>el-</w:t>
      </w:r>
      <w:r>
        <w:rPr>
          <w:rFonts w:ascii="Times New Roman" w:eastAsia="SimSun" w:hAnsi="Times New Roman" w:cs="Times New Roman"/>
          <w:b/>
          <w:sz w:val="20"/>
          <w:szCs w:val="20"/>
          <w:lang w:val="en-GB" w:eastAsia="zh-CN"/>
        </w:rPr>
        <w:t>16 CCs.</w:t>
      </w:r>
      <w:r w:rsidR="0028327C">
        <w:rPr>
          <w:rFonts w:ascii="Times New Roman" w:eastAsia="SimSun" w:hAnsi="Times New Roman" w:cs="Times New Roman"/>
          <w:b/>
          <w:sz w:val="20"/>
          <w:szCs w:val="20"/>
          <w:lang w:val="en-GB" w:eastAsia="zh-CN"/>
        </w:rPr>
        <w:t xml:space="preserve"> Hence,</w:t>
      </w:r>
      <w:r>
        <w:rPr>
          <w:rFonts w:ascii="Times New Roman" w:eastAsia="SimSun" w:hAnsi="Times New Roman" w:cs="Times New Roman"/>
          <w:b/>
          <w:sz w:val="20"/>
          <w:szCs w:val="20"/>
          <w:lang w:val="en-GB" w:eastAsia="zh-CN"/>
        </w:rPr>
        <w:t xml:space="preserve"> X = 2</w:t>
      </w:r>
    </w:p>
    <w:p w:rsidR="000A2C19" w:rsidRPr="000A2C19" w:rsidRDefault="000A2C19" w:rsidP="000A2C19">
      <w:pPr>
        <w:pStyle w:val="ListParagraph"/>
        <w:numPr>
          <w:ilvl w:val="2"/>
          <w:numId w:val="7"/>
        </w:numPr>
        <w:spacing w:after="0" w:line="240" w:lineRule="auto"/>
        <w:contextualSpacing w:val="0"/>
        <w:rPr>
          <w:rFonts w:ascii="Times New Roman" w:eastAsia="SimSun" w:hAnsi="Times New Roman" w:cs="Times New Roman"/>
          <w:b/>
          <w:sz w:val="20"/>
          <w:szCs w:val="20"/>
          <w:lang w:val="en-GB" w:eastAsia="zh-CN"/>
        </w:rPr>
      </w:pPr>
      <w:r w:rsidRPr="000A2C19">
        <w:rPr>
          <w:rFonts w:ascii="Times New Roman" w:eastAsia="SimSun" w:hAnsi="Times New Roman" w:cs="Times New Roman"/>
          <w:b/>
          <w:sz w:val="20"/>
          <w:szCs w:val="20"/>
          <w:lang w:val="en-GB" w:eastAsia="zh-CN"/>
        </w:rPr>
        <w:t>2 R</w:t>
      </w:r>
      <w:r w:rsidR="0028327C">
        <w:rPr>
          <w:rFonts w:ascii="Times New Roman" w:eastAsia="SimSun" w:hAnsi="Times New Roman" w:cs="Times New Roman"/>
          <w:b/>
          <w:sz w:val="20"/>
          <w:szCs w:val="20"/>
          <w:lang w:val="en-GB" w:eastAsia="zh-CN"/>
        </w:rPr>
        <w:t>el-</w:t>
      </w:r>
      <w:r w:rsidRPr="000A2C19">
        <w:rPr>
          <w:rFonts w:ascii="Times New Roman" w:eastAsia="SimSun" w:hAnsi="Times New Roman" w:cs="Times New Roman"/>
          <w:b/>
          <w:sz w:val="20"/>
          <w:szCs w:val="20"/>
          <w:lang w:val="en-GB" w:eastAsia="zh-CN"/>
        </w:rPr>
        <w:t>16 CCs + 2 R</w:t>
      </w:r>
      <w:r w:rsidR="0028327C">
        <w:rPr>
          <w:rFonts w:ascii="Times New Roman" w:eastAsia="SimSun" w:hAnsi="Times New Roman" w:cs="Times New Roman"/>
          <w:b/>
          <w:sz w:val="20"/>
          <w:szCs w:val="20"/>
          <w:lang w:val="en-GB" w:eastAsia="zh-CN"/>
        </w:rPr>
        <w:t>el-</w:t>
      </w:r>
      <w:r w:rsidRPr="000A2C19">
        <w:rPr>
          <w:rFonts w:ascii="Times New Roman" w:eastAsia="SimSun" w:hAnsi="Times New Roman" w:cs="Times New Roman"/>
          <w:b/>
          <w:sz w:val="20"/>
          <w:szCs w:val="20"/>
          <w:lang w:val="en-GB" w:eastAsia="zh-CN"/>
        </w:rPr>
        <w:t>15 (slot</w:t>
      </w:r>
      <w:r w:rsidR="0028327C">
        <w:rPr>
          <w:rFonts w:ascii="Times New Roman" w:eastAsia="SimSun" w:hAnsi="Times New Roman" w:cs="Times New Roman"/>
          <w:b/>
          <w:sz w:val="20"/>
          <w:szCs w:val="20"/>
          <w:lang w:val="en-GB" w:eastAsia="zh-CN"/>
        </w:rPr>
        <w:t xml:space="preserve">-based </w:t>
      </w:r>
      <w:r w:rsidRPr="000A2C19">
        <w:rPr>
          <w:rFonts w:ascii="Times New Roman" w:eastAsia="SimSun" w:hAnsi="Times New Roman" w:cs="Times New Roman"/>
          <w:b/>
          <w:sz w:val="20"/>
          <w:szCs w:val="20"/>
          <w:lang w:val="en-GB" w:eastAsia="zh-CN"/>
        </w:rPr>
        <w:t>monitoring) CCs</w:t>
      </w:r>
      <w:r w:rsidR="00814164">
        <w:rPr>
          <w:rFonts w:ascii="Times New Roman" w:eastAsia="SimSun" w:hAnsi="Times New Roman" w:cs="Times New Roman"/>
          <w:b/>
          <w:sz w:val="20"/>
          <w:szCs w:val="20"/>
          <w:lang w:val="en-GB" w:eastAsia="zh-CN"/>
        </w:rPr>
        <w:t>. Hence,</w:t>
      </w:r>
      <w:r>
        <w:rPr>
          <w:rFonts w:ascii="Times New Roman" w:eastAsia="SimSun" w:hAnsi="Times New Roman" w:cs="Times New Roman"/>
          <w:b/>
          <w:sz w:val="20"/>
          <w:szCs w:val="20"/>
          <w:lang w:val="en-GB" w:eastAsia="zh-CN"/>
        </w:rPr>
        <w:t xml:space="preserve"> Y = 2 and Z =</w:t>
      </w:r>
      <w:r w:rsidR="0028327C">
        <w:rPr>
          <w:rFonts w:ascii="Times New Roman" w:eastAsia="SimSun" w:hAnsi="Times New Roman" w:cs="Times New Roman"/>
          <w:b/>
          <w:sz w:val="20"/>
          <w:szCs w:val="20"/>
          <w:lang w:val="en-GB" w:eastAsia="zh-CN"/>
        </w:rPr>
        <w:t xml:space="preserve"> </w:t>
      </w:r>
      <w:r>
        <w:rPr>
          <w:rFonts w:ascii="Times New Roman" w:eastAsia="SimSun" w:hAnsi="Times New Roman" w:cs="Times New Roman"/>
          <w:b/>
          <w:sz w:val="20"/>
          <w:szCs w:val="20"/>
          <w:lang w:val="en-GB" w:eastAsia="zh-CN"/>
        </w:rPr>
        <w:t xml:space="preserve">2. </w:t>
      </w:r>
    </w:p>
    <w:p w:rsidR="00A42B40" w:rsidRPr="000A2C19" w:rsidRDefault="00A42B40" w:rsidP="00A42B40">
      <w:pPr>
        <w:pStyle w:val="ListParagraph"/>
        <w:numPr>
          <w:ilvl w:val="0"/>
          <w:numId w:val="7"/>
        </w:numPr>
        <w:rPr>
          <w:rFonts w:ascii="Times New Roman" w:eastAsia="SimSun" w:hAnsi="Times New Roman" w:cs="Times New Roman"/>
          <w:b/>
          <w:sz w:val="20"/>
          <w:szCs w:val="20"/>
          <w:lang w:val="en-GB" w:eastAsia="zh-CN"/>
        </w:rPr>
      </w:pPr>
      <w:r w:rsidRPr="000A2C19">
        <w:rPr>
          <w:rFonts w:ascii="Times New Roman" w:eastAsia="SimSun" w:hAnsi="Times New Roman" w:cs="Times New Roman"/>
          <w:b/>
          <w:sz w:val="20"/>
          <w:szCs w:val="20"/>
          <w:lang w:val="en-GB" w:eastAsia="zh-CN"/>
        </w:rPr>
        <w:t xml:space="preserve">Option </w:t>
      </w:r>
      <w:r>
        <w:rPr>
          <w:rFonts w:ascii="Times New Roman" w:eastAsia="SimSun" w:hAnsi="Times New Roman" w:cs="Times New Roman"/>
          <w:b/>
          <w:sz w:val="20"/>
          <w:szCs w:val="20"/>
          <w:lang w:val="en-GB" w:eastAsia="zh-CN"/>
        </w:rPr>
        <w:t>2</w:t>
      </w:r>
      <w:r w:rsidR="00814164">
        <w:rPr>
          <w:rFonts w:ascii="Times New Roman" w:eastAsia="SimSun" w:hAnsi="Times New Roman" w:cs="Times New Roman"/>
          <w:b/>
          <w:sz w:val="20"/>
          <w:szCs w:val="20"/>
          <w:lang w:val="en-GB" w:eastAsia="zh-CN"/>
        </w:rPr>
        <w:t>:</w:t>
      </w:r>
      <w:r w:rsidRPr="000A2C19">
        <w:rPr>
          <w:rFonts w:ascii="Times New Roman" w:eastAsia="SimSun" w:hAnsi="Times New Roman" w:cs="Times New Roman"/>
          <w:b/>
          <w:sz w:val="20"/>
          <w:szCs w:val="20"/>
          <w:lang w:val="en-GB" w:eastAsia="zh-CN"/>
        </w:rPr>
        <w:t xml:space="preserve"> </w:t>
      </w:r>
    </w:p>
    <w:p w:rsidR="00A42B40" w:rsidRDefault="00A42B40" w:rsidP="00A42B40">
      <w:pPr>
        <w:pStyle w:val="ListParagraph"/>
        <w:spacing w:after="0" w:line="240" w:lineRule="auto"/>
        <w:contextualSpacing w:val="0"/>
        <w:rPr>
          <w:rFonts w:eastAsia="PMingLiU"/>
          <w:color w:val="1F497D"/>
          <w:lang w:val="en-US" w:eastAsia="zh-TW"/>
        </w:rPr>
      </w:pPr>
    </w:p>
    <w:tbl>
      <w:tblPr>
        <w:tblW w:w="0" w:type="auto"/>
        <w:tblInd w:w="1696" w:type="dxa"/>
        <w:tblCellMar>
          <w:left w:w="0" w:type="dxa"/>
          <w:right w:w="0" w:type="dxa"/>
        </w:tblCellMar>
        <w:tblLook w:val="04A0" w:firstRow="1" w:lastRow="0" w:firstColumn="1" w:lastColumn="0" w:noHBand="0" w:noVBand="1"/>
      </w:tblPr>
      <w:tblGrid>
        <w:gridCol w:w="711"/>
        <w:gridCol w:w="1699"/>
        <w:gridCol w:w="1985"/>
        <w:gridCol w:w="1842"/>
      </w:tblGrid>
      <w:tr w:rsidR="00A42B40" w:rsidTr="0070139E">
        <w:trPr>
          <w:trHeight w:val="691"/>
        </w:trPr>
        <w:tc>
          <w:tcPr>
            <w:tcW w:w="71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rsidR="00A42B40" w:rsidRDefault="00A42B40" w:rsidP="0070139E">
            <w:pPr>
              <w:overflowPunct w:val="0"/>
              <w:autoSpaceDE w:val="0"/>
              <w:autoSpaceDN w:val="0"/>
              <w:textAlignment w:val="baseline"/>
              <w:rPr>
                <w:lang w:eastAsia="ko-KR"/>
              </w:rPr>
            </w:pPr>
          </w:p>
        </w:tc>
        <w:tc>
          <w:tcPr>
            <w:tcW w:w="5526" w:type="dxa"/>
            <w:gridSpan w:val="3"/>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A42B40" w:rsidRDefault="00A42B40" w:rsidP="0070139E">
            <w:pPr>
              <w:pStyle w:val="Default"/>
              <w:textAlignment w:val="baseline"/>
              <w:rPr>
                <w:lang w:val="en-GB" w:eastAsia="ko-KR"/>
              </w:rPr>
            </w:pPr>
            <w:r>
              <w:rPr>
                <w:b/>
                <w:bCs/>
                <w:sz w:val="18"/>
                <w:szCs w:val="18"/>
                <w:lang w:val="en-GB"/>
              </w:rPr>
              <w:t xml:space="preserve">Maximum number </w:t>
            </w:r>
            <m:oMath>
              <m:sSubSup>
                <m:sSubSupPr>
                  <m:ctrlPr>
                    <w:rPr>
                      <w:rFonts w:ascii="Cambria Math" w:eastAsia="PMingLiU" w:hAnsi="Cambria Math"/>
                      <w:i/>
                      <w:iCs/>
                      <w:sz w:val="22"/>
                      <w:szCs w:val="22"/>
                    </w:rPr>
                  </m:ctrlPr>
                </m:sSubSupPr>
                <m:e>
                  <m:r>
                    <w:rPr>
                      <w:rFonts w:ascii="Cambria Math" w:hAnsi="Cambria Math"/>
                      <w:lang w:val="en-GB"/>
                    </w:rPr>
                    <m:t>C</m:t>
                  </m:r>
                </m:e>
                <m:sub>
                  <m:r>
                    <w:rPr>
                      <w:rFonts w:ascii="Cambria Math" w:hAnsi="Cambria Math"/>
                      <w:lang w:val="en-GB"/>
                    </w:rPr>
                    <m:t>PDCCH</m:t>
                  </m:r>
                </m:sub>
                <m:sup>
                  <m:r>
                    <w:rPr>
                      <w:rFonts w:ascii="Cambria Math" w:hAnsi="Cambria Math"/>
                      <w:lang w:val="en-GB"/>
                    </w:rPr>
                    <m:t>max,</m:t>
                  </m:r>
                  <m:d>
                    <m:dPr>
                      <m:ctrlPr>
                        <w:rPr>
                          <w:rFonts w:ascii="Cambria Math" w:eastAsia="PMingLiU" w:hAnsi="Cambria Math"/>
                          <w:i/>
                          <w:iCs/>
                        </w:rPr>
                      </m:ctrlPr>
                    </m:dPr>
                    <m:e>
                      <m:r>
                        <w:rPr>
                          <w:rFonts w:ascii="Cambria Math" w:hAnsi="Cambria Math"/>
                          <w:lang w:val="en-GB"/>
                        </w:rPr>
                        <m:t>X,Y</m:t>
                      </m:r>
                    </m:e>
                  </m:d>
                  <m:r>
                    <w:rPr>
                      <w:rFonts w:ascii="Cambria Math" w:hAnsi="Cambria Math"/>
                      <w:lang w:val="en-GB"/>
                    </w:rPr>
                    <m:t>,μ</m:t>
                  </m:r>
                </m:sup>
              </m:sSubSup>
            </m:oMath>
            <w:r>
              <w:rPr>
                <w:rFonts w:ascii="Cambria Math" w:hAnsi="Cambria Math"/>
                <w:sz w:val="13"/>
                <w:szCs w:val="13"/>
                <w:lang w:val="x-none"/>
              </w:rPr>
              <w:t xml:space="preserve"> </w:t>
            </w:r>
            <w:r>
              <w:rPr>
                <w:b/>
                <w:bCs/>
                <w:sz w:val="18"/>
                <w:szCs w:val="18"/>
                <w:lang w:val="en-GB"/>
              </w:rPr>
              <w:t xml:space="preserve">of non-overlapped CCEs per span pattern </w:t>
            </w:r>
            <w:r>
              <w:rPr>
                <w:rFonts w:ascii="Cambria Math" w:hAnsi="Cambria Math"/>
                <w:sz w:val="18"/>
                <w:szCs w:val="18"/>
                <w:lang w:val="en-GB"/>
              </w:rPr>
              <w:t xml:space="preserve">(𝑿, 𝒀) </w:t>
            </w:r>
            <w:r>
              <w:rPr>
                <w:b/>
                <w:bCs/>
                <w:sz w:val="18"/>
                <w:szCs w:val="18"/>
                <w:lang w:val="en-GB"/>
              </w:rPr>
              <w:t xml:space="preserve">and per serving cell </w:t>
            </w:r>
          </w:p>
        </w:tc>
      </w:tr>
      <w:tr w:rsidR="00A42B40" w:rsidTr="0070139E">
        <w:trPr>
          <w:trHeight w:val="233"/>
        </w:trPr>
        <w:tc>
          <w:tcPr>
            <w:tcW w:w="71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A42B40" w:rsidRDefault="00A42B40" w:rsidP="0070139E">
            <w:pPr>
              <w:overflowPunct w:val="0"/>
              <w:autoSpaceDE w:val="0"/>
              <w:autoSpaceDN w:val="0"/>
              <w:jc w:val="center"/>
              <w:textAlignment w:val="baseline"/>
              <w:rPr>
                <w:lang w:eastAsia="ko-KR"/>
              </w:rPr>
            </w:pPr>
            <w:r>
              <w:rPr>
                <w:rFonts w:ascii="Cambria Math" w:hAnsi="Cambria Math"/>
                <w:sz w:val="18"/>
                <w:szCs w:val="18"/>
                <w:lang w:eastAsia="en-GB"/>
              </w:rPr>
              <w:t>𝜇</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lang w:val="en-US" w:eastAsia="ko-KR"/>
              </w:rPr>
            </w:pPr>
            <w:r>
              <w:rPr>
                <w:rFonts w:ascii="Arial" w:hAnsi="Arial" w:cs="Arial"/>
                <w:sz w:val="18"/>
                <w:szCs w:val="18"/>
                <w:lang w:eastAsia="en-GB"/>
              </w:rPr>
              <w:t>(2, 2)</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lang w:eastAsia="ko-KR"/>
              </w:rPr>
            </w:pPr>
            <w:r>
              <w:rPr>
                <w:rFonts w:ascii="Arial" w:hAnsi="Arial" w:cs="Arial"/>
                <w:sz w:val="18"/>
                <w:szCs w:val="18"/>
                <w:lang w:eastAsia="en-GB"/>
              </w:rPr>
              <w:t>(4, 3)</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lang w:eastAsia="ko-KR"/>
              </w:rPr>
            </w:pPr>
            <w:r>
              <w:rPr>
                <w:rFonts w:ascii="Arial" w:hAnsi="Arial" w:cs="Arial"/>
                <w:sz w:val="18"/>
                <w:szCs w:val="18"/>
                <w:lang w:eastAsia="en-GB"/>
              </w:rPr>
              <w:t>(7, 3)</w:t>
            </w:r>
          </w:p>
        </w:tc>
      </w:tr>
      <w:tr w:rsidR="00A42B40" w:rsidTr="0070139E">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lang w:eastAsia="ko-KR"/>
              </w:rPr>
            </w:pPr>
            <w:r>
              <w:rPr>
                <w:rFonts w:ascii="Arial" w:hAnsi="Arial" w:cs="Arial"/>
                <w:sz w:val="18"/>
                <w:szCs w:val="18"/>
                <w:lang w:eastAsia="en-GB"/>
              </w:rPr>
              <w:t>0</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lang w:eastAsia="ko-KR"/>
              </w:rPr>
            </w:pPr>
            <w:r>
              <w:rPr>
                <w:rFonts w:ascii="Arial" w:hAnsi="Arial" w:cs="Arial"/>
                <w:strike/>
                <w:sz w:val="18"/>
                <w:szCs w:val="18"/>
                <w:lang w:eastAsia="en-GB"/>
              </w:rPr>
              <w:t>M01</w:t>
            </w:r>
            <w:r w:rsidR="00554D21">
              <w:rPr>
                <w:rFonts w:ascii="Arial" w:hAnsi="Arial" w:cs="Arial"/>
                <w:b/>
                <w:bCs/>
                <w:color w:val="0070C0"/>
                <w:sz w:val="18"/>
                <w:szCs w:val="18"/>
                <w:u w:val="single"/>
                <w:lang w:eastAsia="en-GB"/>
              </w:rPr>
              <w:t>24</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strike/>
                <w:lang w:eastAsia="ko-KR"/>
              </w:rPr>
            </w:pPr>
            <w:r>
              <w:rPr>
                <w:rFonts w:ascii="Arial" w:hAnsi="Arial" w:cs="Arial"/>
                <w:strike/>
                <w:sz w:val="18"/>
                <w:szCs w:val="18"/>
                <w:lang w:eastAsia="en-GB"/>
              </w:rPr>
              <w:t>M02</w:t>
            </w:r>
            <w:r>
              <w:rPr>
                <w:rFonts w:ascii="Arial" w:hAnsi="Arial" w:cs="Arial"/>
                <w:sz w:val="18"/>
                <w:szCs w:val="18"/>
                <w:lang w:eastAsia="en-GB"/>
              </w:rPr>
              <w:t xml:space="preserve"> </w:t>
            </w:r>
            <w:r w:rsidR="00554D21">
              <w:rPr>
                <w:rFonts w:ascii="Arial" w:hAnsi="Arial" w:cs="Arial"/>
                <w:b/>
                <w:bCs/>
                <w:color w:val="0070C0"/>
                <w:sz w:val="18"/>
                <w:szCs w:val="18"/>
                <w:u w:val="single"/>
                <w:lang w:eastAsia="en-GB"/>
              </w:rPr>
              <w:t>48</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lang w:eastAsia="ko-KR"/>
              </w:rPr>
            </w:pPr>
            <w:r>
              <w:rPr>
                <w:rFonts w:ascii="Arial" w:hAnsi="Arial" w:cs="Arial"/>
                <w:sz w:val="18"/>
                <w:szCs w:val="18"/>
                <w:lang w:eastAsia="en-GB"/>
              </w:rPr>
              <w:t>56</w:t>
            </w:r>
          </w:p>
        </w:tc>
      </w:tr>
      <w:tr w:rsidR="00A42B40" w:rsidTr="0070139E">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lang w:eastAsia="ko-KR"/>
              </w:rPr>
            </w:pPr>
            <w:r>
              <w:rPr>
                <w:rFonts w:ascii="Arial" w:hAnsi="Arial" w:cs="Arial"/>
                <w:sz w:val="18"/>
                <w:szCs w:val="18"/>
                <w:lang w:eastAsia="en-GB"/>
              </w:rPr>
              <w:t>1</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lang w:eastAsia="ko-KR"/>
              </w:rPr>
            </w:pPr>
            <w:r>
              <w:rPr>
                <w:rFonts w:ascii="Arial" w:hAnsi="Arial" w:cs="Arial"/>
                <w:strike/>
                <w:sz w:val="18"/>
                <w:szCs w:val="18"/>
                <w:lang w:eastAsia="en-GB"/>
              </w:rPr>
              <w:t>M11</w:t>
            </w:r>
            <w:r w:rsidR="00554D21">
              <w:rPr>
                <w:rFonts w:ascii="Arial" w:hAnsi="Arial" w:cs="Arial"/>
                <w:b/>
                <w:bCs/>
                <w:color w:val="0070C0"/>
                <w:sz w:val="18"/>
                <w:szCs w:val="18"/>
                <w:u w:val="single"/>
                <w:lang w:eastAsia="en-GB"/>
              </w:rPr>
              <w:t>24</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lang w:eastAsia="ko-KR"/>
              </w:rPr>
            </w:pPr>
            <w:r>
              <w:rPr>
                <w:rFonts w:ascii="Arial" w:hAnsi="Arial" w:cs="Arial"/>
                <w:strike/>
                <w:sz w:val="18"/>
                <w:szCs w:val="18"/>
                <w:lang w:eastAsia="en-GB"/>
              </w:rPr>
              <w:t>M12</w:t>
            </w:r>
            <w:r>
              <w:rPr>
                <w:rFonts w:ascii="Arial" w:hAnsi="Arial" w:cs="Arial"/>
                <w:sz w:val="18"/>
                <w:szCs w:val="18"/>
                <w:lang w:eastAsia="en-GB"/>
              </w:rPr>
              <w:t xml:space="preserve"> </w:t>
            </w:r>
            <w:r w:rsidR="00554D21">
              <w:rPr>
                <w:rFonts w:ascii="Arial" w:hAnsi="Arial" w:cs="Arial"/>
                <w:b/>
                <w:bCs/>
                <w:color w:val="0070C0"/>
                <w:sz w:val="18"/>
                <w:szCs w:val="18"/>
                <w:u w:val="single"/>
                <w:lang w:eastAsia="en-GB"/>
              </w:rPr>
              <w:t>48</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A42B40" w:rsidRDefault="00A42B40" w:rsidP="0070139E">
            <w:pPr>
              <w:jc w:val="center"/>
              <w:textAlignment w:val="baseline"/>
              <w:rPr>
                <w:lang w:eastAsia="ko-KR"/>
              </w:rPr>
            </w:pPr>
            <w:r>
              <w:rPr>
                <w:rFonts w:ascii="Arial" w:hAnsi="Arial" w:cs="Arial"/>
                <w:sz w:val="18"/>
                <w:szCs w:val="18"/>
                <w:lang w:eastAsia="en-GB"/>
              </w:rPr>
              <w:t>56</w:t>
            </w:r>
          </w:p>
        </w:tc>
      </w:tr>
    </w:tbl>
    <w:p w:rsidR="00A42B40" w:rsidRPr="000A2C19" w:rsidRDefault="00A42B40" w:rsidP="00A42B40">
      <w:pPr>
        <w:pStyle w:val="ListParagraph"/>
        <w:spacing w:after="0" w:line="240" w:lineRule="auto"/>
        <w:ind w:left="1440"/>
        <w:contextualSpacing w:val="0"/>
        <w:rPr>
          <w:rFonts w:ascii="Times New Roman" w:eastAsia="SimSun" w:hAnsi="Times New Roman" w:cs="Times New Roman"/>
          <w:b/>
          <w:sz w:val="20"/>
          <w:szCs w:val="20"/>
          <w:lang w:val="en-GB" w:eastAsia="zh-CN"/>
        </w:rPr>
      </w:pPr>
    </w:p>
    <w:p w:rsidR="00A42B40" w:rsidRPr="000A2C19" w:rsidRDefault="00A42B40" w:rsidP="00A42B40">
      <w:pPr>
        <w:pStyle w:val="ListParagraph"/>
        <w:numPr>
          <w:ilvl w:val="1"/>
          <w:numId w:val="7"/>
        </w:numPr>
        <w:spacing w:after="0" w:line="240" w:lineRule="auto"/>
        <w:contextualSpacing w:val="0"/>
        <w:rPr>
          <w:rFonts w:ascii="Times New Roman" w:eastAsia="SimSun" w:hAnsi="Times New Roman" w:cs="Times New Roman"/>
          <w:b/>
          <w:sz w:val="20"/>
          <w:szCs w:val="20"/>
          <w:lang w:val="en-GB" w:eastAsia="zh-CN"/>
        </w:rPr>
      </w:pPr>
      <w:r>
        <w:rPr>
          <w:color w:val="1F497D"/>
          <w:lang w:eastAsia="zh-TW"/>
        </w:rPr>
        <w:t> </w:t>
      </w:r>
      <w:r w:rsidRPr="000A2C19">
        <w:rPr>
          <w:rFonts w:ascii="Times New Roman" w:eastAsia="SimSun" w:hAnsi="Times New Roman" w:cs="Times New Roman"/>
          <w:b/>
          <w:sz w:val="20"/>
          <w:szCs w:val="20"/>
          <w:lang w:val="en-GB" w:eastAsia="zh-CN"/>
        </w:rPr>
        <w:t>UE can report support of monitoring at least</w:t>
      </w:r>
      <w:r>
        <w:rPr>
          <w:rFonts w:ascii="Times New Roman" w:eastAsia="SimSun" w:hAnsi="Times New Roman" w:cs="Times New Roman"/>
          <w:b/>
          <w:sz w:val="20"/>
          <w:szCs w:val="20"/>
          <w:lang w:val="en-GB" w:eastAsia="zh-CN"/>
        </w:rPr>
        <w:t xml:space="preserve"> [TP </w:t>
      </w:r>
      <w:r w:rsidR="000F35EB">
        <w:rPr>
          <w:rFonts w:ascii="Times New Roman" w:eastAsia="SimSun" w:hAnsi="Times New Roman" w:cs="Times New Roman"/>
          <w:b/>
          <w:sz w:val="20"/>
          <w:szCs w:val="20"/>
          <w:lang w:val="en-GB" w:eastAsia="zh-CN"/>
        </w:rPr>
        <w:t>in Appendix-A</w:t>
      </w:r>
      <w:r>
        <w:rPr>
          <w:rFonts w:ascii="Times New Roman" w:eastAsia="SimSun" w:hAnsi="Times New Roman" w:cs="Times New Roman"/>
          <w:b/>
          <w:sz w:val="20"/>
          <w:szCs w:val="20"/>
          <w:lang w:val="en-GB" w:eastAsia="zh-CN"/>
        </w:rPr>
        <w:t>]</w:t>
      </w:r>
    </w:p>
    <w:p w:rsidR="0028327C" w:rsidRPr="000A2C19" w:rsidRDefault="0028327C" w:rsidP="0028327C">
      <w:pPr>
        <w:pStyle w:val="ListParagraph"/>
        <w:numPr>
          <w:ilvl w:val="2"/>
          <w:numId w:val="7"/>
        </w:numPr>
        <w:spacing w:after="0" w:line="240" w:lineRule="auto"/>
        <w:contextualSpacing w:val="0"/>
        <w:rPr>
          <w:rFonts w:ascii="Times New Roman" w:eastAsia="SimSun" w:hAnsi="Times New Roman" w:cs="Times New Roman"/>
          <w:b/>
          <w:sz w:val="20"/>
          <w:szCs w:val="20"/>
          <w:lang w:val="en-GB" w:eastAsia="zh-CN"/>
        </w:rPr>
      </w:pPr>
      <w:r>
        <w:rPr>
          <w:rFonts w:ascii="Times New Roman" w:eastAsia="SimSun" w:hAnsi="Times New Roman" w:cs="Times New Roman"/>
          <w:b/>
          <w:sz w:val="20"/>
          <w:szCs w:val="20"/>
          <w:lang w:val="en-GB" w:eastAsia="zh-CN"/>
        </w:rPr>
        <w:t>2 Rel-16 CCs. Hence, X = 2</w:t>
      </w:r>
    </w:p>
    <w:p w:rsidR="0028327C" w:rsidRPr="000A2C19" w:rsidRDefault="00BA3545" w:rsidP="0028327C">
      <w:pPr>
        <w:pStyle w:val="ListParagraph"/>
        <w:numPr>
          <w:ilvl w:val="2"/>
          <w:numId w:val="7"/>
        </w:numPr>
        <w:spacing w:after="0" w:line="240" w:lineRule="auto"/>
        <w:contextualSpacing w:val="0"/>
        <w:rPr>
          <w:rFonts w:ascii="Times New Roman" w:eastAsia="SimSun" w:hAnsi="Times New Roman" w:cs="Times New Roman"/>
          <w:b/>
          <w:sz w:val="20"/>
          <w:szCs w:val="20"/>
          <w:lang w:val="en-GB" w:eastAsia="zh-CN"/>
        </w:rPr>
      </w:pPr>
      <w:r>
        <w:rPr>
          <w:rFonts w:ascii="Times New Roman" w:eastAsia="SimSun" w:hAnsi="Times New Roman" w:cs="Times New Roman"/>
          <w:b/>
          <w:sz w:val="20"/>
          <w:szCs w:val="20"/>
          <w:lang w:val="en-GB" w:eastAsia="zh-CN"/>
        </w:rPr>
        <w:t>1</w:t>
      </w:r>
      <w:bookmarkStart w:id="2" w:name="_GoBack"/>
      <w:bookmarkEnd w:id="2"/>
      <w:r w:rsidR="0028327C" w:rsidRPr="000A2C19">
        <w:rPr>
          <w:rFonts w:ascii="Times New Roman" w:eastAsia="SimSun" w:hAnsi="Times New Roman" w:cs="Times New Roman"/>
          <w:b/>
          <w:sz w:val="20"/>
          <w:szCs w:val="20"/>
          <w:lang w:val="en-GB" w:eastAsia="zh-CN"/>
        </w:rPr>
        <w:t xml:space="preserve"> R</w:t>
      </w:r>
      <w:r w:rsidR="0028327C">
        <w:rPr>
          <w:rFonts w:ascii="Times New Roman" w:eastAsia="SimSun" w:hAnsi="Times New Roman" w:cs="Times New Roman"/>
          <w:b/>
          <w:sz w:val="20"/>
          <w:szCs w:val="20"/>
          <w:lang w:val="en-GB" w:eastAsia="zh-CN"/>
        </w:rPr>
        <w:t>el-</w:t>
      </w:r>
      <w:r w:rsidR="0028327C" w:rsidRPr="000A2C19">
        <w:rPr>
          <w:rFonts w:ascii="Times New Roman" w:eastAsia="SimSun" w:hAnsi="Times New Roman" w:cs="Times New Roman"/>
          <w:b/>
          <w:sz w:val="20"/>
          <w:szCs w:val="20"/>
          <w:lang w:val="en-GB" w:eastAsia="zh-CN"/>
        </w:rPr>
        <w:t>16 CCs + 2 R</w:t>
      </w:r>
      <w:r w:rsidR="0028327C">
        <w:rPr>
          <w:rFonts w:ascii="Times New Roman" w:eastAsia="SimSun" w:hAnsi="Times New Roman" w:cs="Times New Roman"/>
          <w:b/>
          <w:sz w:val="20"/>
          <w:szCs w:val="20"/>
          <w:lang w:val="en-GB" w:eastAsia="zh-CN"/>
        </w:rPr>
        <w:t>el-</w:t>
      </w:r>
      <w:r w:rsidR="0028327C" w:rsidRPr="000A2C19">
        <w:rPr>
          <w:rFonts w:ascii="Times New Roman" w:eastAsia="SimSun" w:hAnsi="Times New Roman" w:cs="Times New Roman"/>
          <w:b/>
          <w:sz w:val="20"/>
          <w:szCs w:val="20"/>
          <w:lang w:val="en-GB" w:eastAsia="zh-CN"/>
        </w:rPr>
        <w:t>15 (slot</w:t>
      </w:r>
      <w:r w:rsidR="0028327C">
        <w:rPr>
          <w:rFonts w:ascii="Times New Roman" w:eastAsia="SimSun" w:hAnsi="Times New Roman" w:cs="Times New Roman"/>
          <w:b/>
          <w:sz w:val="20"/>
          <w:szCs w:val="20"/>
          <w:lang w:val="en-GB" w:eastAsia="zh-CN"/>
        </w:rPr>
        <w:t xml:space="preserve">-based </w:t>
      </w:r>
      <w:r w:rsidR="0028327C" w:rsidRPr="000A2C19">
        <w:rPr>
          <w:rFonts w:ascii="Times New Roman" w:eastAsia="SimSun" w:hAnsi="Times New Roman" w:cs="Times New Roman"/>
          <w:b/>
          <w:sz w:val="20"/>
          <w:szCs w:val="20"/>
          <w:lang w:val="en-GB" w:eastAsia="zh-CN"/>
        </w:rPr>
        <w:t>monitoring) CCs</w:t>
      </w:r>
      <w:r w:rsidR="00814164">
        <w:rPr>
          <w:rFonts w:ascii="Times New Roman" w:eastAsia="SimSun" w:hAnsi="Times New Roman" w:cs="Times New Roman"/>
          <w:b/>
          <w:sz w:val="20"/>
          <w:szCs w:val="20"/>
          <w:lang w:val="en-GB" w:eastAsia="zh-CN"/>
        </w:rPr>
        <w:t>. Hence</w:t>
      </w:r>
      <w:r w:rsidR="0028327C">
        <w:rPr>
          <w:rFonts w:ascii="Times New Roman" w:eastAsia="SimSun" w:hAnsi="Times New Roman" w:cs="Times New Roman"/>
          <w:b/>
          <w:sz w:val="20"/>
          <w:szCs w:val="20"/>
          <w:lang w:val="en-GB" w:eastAsia="zh-CN"/>
        </w:rPr>
        <w:t xml:space="preserve">, Y = 2 and Z = 1. </w:t>
      </w:r>
    </w:p>
    <w:p w:rsidR="000A2C19" w:rsidRDefault="000A2C19" w:rsidP="00B85C66">
      <w:pPr>
        <w:rPr>
          <w:rFonts w:eastAsia="SimSun"/>
          <w:b/>
          <w:lang w:eastAsia="zh-CN"/>
        </w:rPr>
      </w:pPr>
    </w:p>
    <w:p w:rsidR="00814164" w:rsidRPr="00814164" w:rsidRDefault="00814164" w:rsidP="006748DE">
      <w:pPr>
        <w:jc w:val="both"/>
      </w:pPr>
      <w:r w:rsidRPr="00814164">
        <w:t>We endorse the support of option 2 as it offers</w:t>
      </w:r>
      <w:r w:rsidR="006748DE">
        <w:t xml:space="preserve"> good </w:t>
      </w:r>
      <w:r w:rsidR="006748DE" w:rsidRPr="006748DE">
        <w:t>trade-off between</w:t>
      </w:r>
      <w:r w:rsidR="000B0092">
        <w:t xml:space="preserve"> UE</w:t>
      </w:r>
      <w:r w:rsidR="006748DE" w:rsidRPr="006748DE">
        <w:t xml:space="preserve"> control channel processing complexity</w:t>
      </w:r>
      <w:r w:rsidR="006748DE">
        <w:t xml:space="preserve"> </w:t>
      </w:r>
      <w:r w:rsidR="006748DE" w:rsidRPr="006748DE">
        <w:t xml:space="preserve">and </w:t>
      </w:r>
      <w:r w:rsidR="006748DE">
        <w:t xml:space="preserve">network </w:t>
      </w:r>
      <w:r w:rsidR="006748DE" w:rsidRPr="006748DE">
        <w:t xml:space="preserve">scheduling flexibility. </w:t>
      </w:r>
      <w:r w:rsidRPr="00814164">
        <w:t xml:space="preserve">For monitoring span (2, 2), restricting C to 16 CCEs </w:t>
      </w:r>
      <w:r w:rsidR="006748DE">
        <w:t xml:space="preserve">as in option 1 </w:t>
      </w:r>
      <w:r w:rsidRPr="00814164">
        <w:t xml:space="preserve">is very limiting for the scheduler, especially for the first monitoring occasion in the slot where the UE will be likely configured with common search space and UE specific search space. </w:t>
      </w:r>
    </w:p>
    <w:p w:rsidR="00814164" w:rsidRPr="00A42B40" w:rsidRDefault="00814164" w:rsidP="00B85C66">
      <w:pPr>
        <w:rPr>
          <w:rFonts w:eastAsia="SimSun"/>
          <w:b/>
          <w:lang w:eastAsia="zh-CN"/>
        </w:rPr>
      </w:pPr>
    </w:p>
    <w:p w:rsidR="00814164" w:rsidRDefault="00814164" w:rsidP="00814164">
      <w:pPr>
        <w:rPr>
          <w:lang w:eastAsia="ko-KR"/>
        </w:rPr>
      </w:pPr>
      <w:r>
        <w:t xml:space="preserve">Table 10.1-2A in </w:t>
      </w:r>
      <w:r>
        <w:rPr>
          <w:sz w:val="22"/>
          <w:szCs w:val="22"/>
        </w:rPr>
        <w:t>TS 38.213</w:t>
      </w:r>
      <w:r>
        <w:t xml:space="preserve"> provides the maximum number of monitored PDCCH candidates</w:t>
      </w:r>
      <w:proofErr w:type="gramStart"/>
      <w:r>
        <w:t xml:space="preserve">, </w:t>
      </w:r>
      <w:proofErr w:type="gramEnd"/>
      <m:oMath>
        <m:sSubSup>
          <m:sSubSupPr>
            <m:ctrlPr>
              <w:rPr>
                <w:rFonts w:ascii="Cambria Math" w:eastAsia="Calibri" w:hAnsi="Cambria Math"/>
                <w:i/>
                <w:noProof/>
                <w:sz w:val="22"/>
                <w:szCs w:val="22"/>
                <w:lang w:val="x-none" w:eastAsia="ja-JP"/>
              </w:rPr>
            </m:ctrlPr>
          </m:sSubSupPr>
          <m:e>
            <m:r>
              <w:rPr>
                <w:rFonts w:ascii="Cambria Math" w:hAnsi="Cambria Math"/>
                <w:noProof/>
                <w:lang w:eastAsia="ja-JP"/>
              </w:rPr>
              <m:t>M</m:t>
            </m:r>
          </m:e>
          <m:sub>
            <m:r>
              <w:rPr>
                <w:rFonts w:ascii="Cambria Math" w:hAnsi="Cambria Math"/>
                <w:noProof/>
                <w:lang w:eastAsia="ja-JP"/>
              </w:rPr>
              <m:t>PDCCH</m:t>
            </m:r>
          </m:sub>
          <m:sup>
            <m:r>
              <w:rPr>
                <w:rFonts w:ascii="Cambria Math" w:hAnsi="Cambria Math"/>
                <w:noProof/>
                <w:lang w:eastAsia="ja-JP"/>
              </w:rPr>
              <m:t>max,</m:t>
            </m:r>
            <m:d>
              <m:dPr>
                <m:ctrlPr>
                  <w:rPr>
                    <w:rFonts w:ascii="Cambria Math" w:hAnsi="Cambria Math"/>
                    <w:i/>
                    <w:noProof/>
                    <w:lang w:eastAsia="ja-JP"/>
                  </w:rPr>
                </m:ctrlPr>
              </m:dPr>
              <m:e>
                <m:r>
                  <w:rPr>
                    <w:rFonts w:ascii="Cambria Math" w:hAnsi="Cambria Math"/>
                    <w:noProof/>
                    <w:lang w:eastAsia="ja-JP"/>
                  </w:rPr>
                  <m:t>X,Y</m:t>
                </m:r>
              </m:e>
            </m:d>
            <m:r>
              <w:rPr>
                <w:rFonts w:ascii="Cambria Math" w:hAnsi="Cambria Math"/>
                <w:noProof/>
                <w:lang w:eastAsia="ja-JP"/>
              </w:rPr>
              <m:t>,μ</m:t>
            </m:r>
          </m:sup>
        </m:sSubSup>
      </m:oMath>
      <w:r>
        <w:t xml:space="preserve">, per span for a UE in a DL BWP with SCS configuration </w:t>
      </w:r>
      <w:r>
        <w:rPr>
          <w:rFonts w:ascii="Cambria Math" w:hAnsi="Cambria Math" w:cs="Cambria Math"/>
        </w:rPr>
        <w:t xml:space="preserve">𝜇 </w:t>
      </w:r>
      <w:r>
        <w:t>for operation with a single serving cell.</w:t>
      </w:r>
    </w:p>
    <w:p w:rsidR="00B85C66" w:rsidRPr="006748DE" w:rsidRDefault="00814164" w:rsidP="00C230EA">
      <w:pPr>
        <w:spacing w:after="0"/>
        <w:rPr>
          <w:rFonts w:eastAsia="SimSun"/>
          <w:b/>
          <w:lang w:eastAsia="zh-CN"/>
        </w:rPr>
      </w:pPr>
      <w:r w:rsidRPr="006748DE">
        <w:rPr>
          <w:rFonts w:eastAsia="SimSun"/>
          <w:b/>
          <w:lang w:eastAsia="zh-CN"/>
        </w:rPr>
        <w:t>Proposal</w:t>
      </w:r>
      <w:r w:rsidR="006748DE">
        <w:rPr>
          <w:rFonts w:eastAsia="SimSun"/>
          <w:b/>
          <w:lang w:eastAsia="zh-CN"/>
        </w:rPr>
        <w:t xml:space="preserve"> 2</w:t>
      </w:r>
      <w:r w:rsidRPr="006748DE">
        <w:rPr>
          <w:rFonts w:eastAsia="SimSun"/>
          <w:b/>
          <w:lang w:eastAsia="zh-CN"/>
        </w:rPr>
        <w:t xml:space="preserve">: </w:t>
      </w:r>
      <w:r w:rsidR="006748DE" w:rsidRPr="006748DE">
        <w:rPr>
          <w:rFonts w:eastAsia="SimSun"/>
          <w:b/>
          <w:lang w:eastAsia="zh-CN"/>
        </w:rPr>
        <w:t xml:space="preserve">The following </w:t>
      </w:r>
      <w:r w:rsidR="006748DE" w:rsidRPr="006748DE">
        <w:rPr>
          <w:b/>
        </w:rPr>
        <w:t xml:space="preserve">maximum number of monitored PDCCH candidates should be adopted: </w:t>
      </w:r>
    </w:p>
    <w:p w:rsidR="006748DE" w:rsidRDefault="006748DE" w:rsidP="00C230EA">
      <w:pPr>
        <w:spacing w:after="0"/>
        <w:rPr>
          <w:rFonts w:eastAsia="SimSun"/>
          <w:lang w:eastAsia="zh-CN"/>
        </w:rPr>
      </w:pPr>
    </w:p>
    <w:tbl>
      <w:tblPr>
        <w:tblStyle w:val="TableGrid"/>
        <w:tblW w:w="0" w:type="auto"/>
        <w:tblInd w:w="1696" w:type="dxa"/>
        <w:tblLook w:val="04A0" w:firstRow="1" w:lastRow="0" w:firstColumn="1" w:lastColumn="0" w:noHBand="0" w:noVBand="1"/>
      </w:tblPr>
      <w:tblGrid>
        <w:gridCol w:w="711"/>
        <w:gridCol w:w="1699"/>
        <w:gridCol w:w="1985"/>
        <w:gridCol w:w="1842"/>
      </w:tblGrid>
      <w:tr w:rsidR="006748DE" w:rsidTr="0070139E">
        <w:trPr>
          <w:trHeight w:val="691"/>
        </w:trPr>
        <w:tc>
          <w:tcPr>
            <w:tcW w:w="711" w:type="dxa"/>
            <w:tcBorders>
              <w:top w:val="single" w:sz="4" w:space="0" w:color="auto"/>
              <w:left w:val="single" w:sz="4" w:space="0" w:color="auto"/>
              <w:bottom w:val="single" w:sz="4" w:space="0" w:color="auto"/>
              <w:right w:val="single" w:sz="4" w:space="0" w:color="auto"/>
            </w:tcBorders>
            <w:shd w:val="clear" w:color="auto" w:fill="E7E6E6" w:themeFill="background2"/>
          </w:tcPr>
          <w:p w:rsidR="006748DE" w:rsidRDefault="006748DE" w:rsidP="0070139E">
            <w:pPr>
              <w:overflowPunct w:val="0"/>
              <w:autoSpaceDE w:val="0"/>
              <w:autoSpaceDN w:val="0"/>
              <w:adjustRightInd w:val="0"/>
              <w:textAlignment w:val="baseline"/>
              <w:rPr>
                <w:lang w:eastAsia="ko-KR"/>
              </w:rPr>
            </w:pPr>
          </w:p>
        </w:tc>
        <w:tc>
          <w:tcPr>
            <w:tcW w:w="5526"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rsidR="006748DE" w:rsidRDefault="006748DE" w:rsidP="0070139E">
            <w:pPr>
              <w:pStyle w:val="Default"/>
              <w:textAlignment w:val="baseline"/>
              <w:rPr>
                <w:lang w:val="en-GB" w:eastAsia="ko-KR"/>
              </w:rPr>
            </w:pPr>
            <w:r>
              <w:rPr>
                <w:b/>
                <w:bCs/>
                <w:sz w:val="18"/>
                <w:szCs w:val="18"/>
                <w:lang w:val="en-GB"/>
              </w:rPr>
              <w:t xml:space="preserve">Maximum number </w:t>
            </w:r>
            <m:oMath>
              <m:sSubSup>
                <m:sSubSupPr>
                  <m:ctrlPr>
                    <w:rPr>
                      <w:rFonts w:ascii="Cambria Math" w:eastAsia="Calibri" w:hAnsi="Cambria Math"/>
                      <w:i/>
                      <w:noProof/>
                      <w:sz w:val="22"/>
                      <w:szCs w:val="22"/>
                      <w:lang w:val="x-none"/>
                    </w:rPr>
                  </m:ctrlPr>
                </m:sSubSupPr>
                <m:e>
                  <m:r>
                    <w:rPr>
                      <w:rFonts w:ascii="Cambria Math" w:hAnsi="Cambria Math"/>
                      <w:noProof/>
                      <w:lang w:val="en-GB"/>
                    </w:rPr>
                    <m:t>M</m:t>
                  </m:r>
                </m:e>
                <m:sub>
                  <m:r>
                    <w:rPr>
                      <w:rFonts w:ascii="Cambria Math" w:hAnsi="Cambria Math"/>
                      <w:noProof/>
                      <w:lang w:val="en-GB"/>
                    </w:rPr>
                    <m:t>PDCCH</m:t>
                  </m:r>
                </m:sub>
                <m:sup>
                  <m:r>
                    <w:rPr>
                      <w:rFonts w:ascii="Cambria Math" w:hAnsi="Cambria Math"/>
                      <w:noProof/>
                      <w:lang w:val="en-GB"/>
                    </w:rPr>
                    <m:t>max,</m:t>
                  </m:r>
                  <m:d>
                    <m:dPr>
                      <m:ctrlPr>
                        <w:rPr>
                          <w:rFonts w:ascii="Cambria Math" w:hAnsi="Cambria Math"/>
                          <w:i/>
                          <w:noProof/>
                          <w:lang w:val="en-GB"/>
                        </w:rPr>
                      </m:ctrlPr>
                    </m:dPr>
                    <m:e>
                      <m:r>
                        <w:rPr>
                          <w:rFonts w:ascii="Cambria Math" w:hAnsi="Cambria Math"/>
                          <w:noProof/>
                          <w:lang w:val="en-GB"/>
                        </w:rPr>
                        <m:t>X,Y</m:t>
                      </m:r>
                    </m:e>
                  </m:d>
                  <m:r>
                    <w:rPr>
                      <w:rFonts w:ascii="Cambria Math" w:hAnsi="Cambria Math"/>
                      <w:noProof/>
                      <w:lang w:val="en-GB"/>
                    </w:rPr>
                    <m:t>,μ</m:t>
                  </m:r>
                </m:sup>
              </m:sSubSup>
            </m:oMath>
            <w:r>
              <w:rPr>
                <w:rFonts w:ascii="Cambria Math" w:hAnsi="Cambria Math" w:cs="Cambria Math"/>
                <w:sz w:val="13"/>
                <w:szCs w:val="13"/>
                <w:lang w:val="x-none"/>
              </w:rPr>
              <w:t xml:space="preserve"> </w:t>
            </w:r>
            <w:r>
              <w:rPr>
                <w:b/>
                <w:bCs/>
                <w:sz w:val="18"/>
                <w:szCs w:val="18"/>
                <w:lang w:val="en-GB"/>
              </w:rPr>
              <w:t xml:space="preserve">of monitored PDCCH candidates per span pattern </w:t>
            </w:r>
            <w:r>
              <w:rPr>
                <w:rFonts w:ascii="Cambria Math" w:hAnsi="Cambria Math" w:cs="Cambria Math"/>
                <w:sz w:val="18"/>
                <w:szCs w:val="18"/>
                <w:lang w:val="en-GB"/>
              </w:rPr>
              <w:t xml:space="preserve">(𝑿, 𝒀) </w:t>
            </w:r>
            <w:r>
              <w:rPr>
                <w:b/>
                <w:bCs/>
                <w:sz w:val="18"/>
                <w:szCs w:val="18"/>
                <w:lang w:val="en-GB"/>
              </w:rPr>
              <w:t xml:space="preserve">and per serving cell </w:t>
            </w:r>
          </w:p>
        </w:tc>
      </w:tr>
      <w:tr w:rsidR="006748DE" w:rsidTr="0070139E">
        <w:trPr>
          <w:trHeight w:val="233"/>
        </w:trPr>
        <w:tc>
          <w:tcPr>
            <w:tcW w:w="7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6748DE" w:rsidRDefault="006748DE" w:rsidP="0070139E">
            <w:pPr>
              <w:overflowPunct w:val="0"/>
              <w:autoSpaceDE w:val="0"/>
              <w:autoSpaceDN w:val="0"/>
              <w:adjustRightInd w:val="0"/>
              <w:jc w:val="center"/>
              <w:textAlignment w:val="baseline"/>
              <w:rPr>
                <w:lang w:eastAsia="ko-KR"/>
              </w:rPr>
            </w:pPr>
            <w:r>
              <w:rPr>
                <w:rFonts w:ascii="Cambria Math" w:hAnsi="Cambria Math" w:cs="Cambria Math"/>
                <w:sz w:val="18"/>
                <w:szCs w:val="18"/>
                <w:lang w:eastAsia="en-GB"/>
              </w:rPr>
              <w:t>𝜇</w:t>
            </w:r>
          </w:p>
        </w:tc>
        <w:tc>
          <w:tcPr>
            <w:tcW w:w="1699"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lang w:eastAsia="ko-KR"/>
              </w:rPr>
            </w:pPr>
            <w:r>
              <w:rPr>
                <w:rFonts w:ascii="Arial" w:hAnsi="Arial" w:cs="Arial"/>
                <w:sz w:val="18"/>
                <w:szCs w:val="18"/>
                <w:lang w:eastAsia="en-GB"/>
              </w:rPr>
              <w:t>(2, 2)</w:t>
            </w:r>
          </w:p>
        </w:tc>
        <w:tc>
          <w:tcPr>
            <w:tcW w:w="1985"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lang w:eastAsia="ko-KR"/>
              </w:rPr>
            </w:pPr>
            <w:r>
              <w:rPr>
                <w:rFonts w:ascii="Arial" w:hAnsi="Arial" w:cs="Arial"/>
                <w:sz w:val="18"/>
                <w:szCs w:val="18"/>
                <w:lang w:eastAsia="en-GB"/>
              </w:rPr>
              <w:t>(4, 3)</w:t>
            </w:r>
          </w:p>
        </w:tc>
        <w:tc>
          <w:tcPr>
            <w:tcW w:w="1842"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lang w:eastAsia="ko-KR"/>
              </w:rPr>
            </w:pPr>
            <w:r>
              <w:rPr>
                <w:rFonts w:ascii="Arial" w:hAnsi="Arial" w:cs="Arial"/>
                <w:sz w:val="18"/>
                <w:szCs w:val="18"/>
                <w:lang w:eastAsia="en-GB"/>
              </w:rPr>
              <w:t>(7, 3)</w:t>
            </w:r>
          </w:p>
        </w:tc>
      </w:tr>
      <w:tr w:rsidR="006748DE" w:rsidTr="0070139E">
        <w:tc>
          <w:tcPr>
            <w:tcW w:w="711"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lang w:eastAsia="ko-KR"/>
              </w:rPr>
            </w:pPr>
            <w:r>
              <w:rPr>
                <w:rFonts w:ascii="Arial" w:hAnsi="Arial" w:cs="Arial"/>
                <w:sz w:val="18"/>
                <w:szCs w:val="18"/>
                <w:lang w:eastAsia="en-GB"/>
              </w:rPr>
              <w:t>0</w:t>
            </w:r>
          </w:p>
        </w:tc>
        <w:tc>
          <w:tcPr>
            <w:tcW w:w="1699"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strike/>
                <w:lang w:eastAsia="ko-KR"/>
              </w:rPr>
            </w:pPr>
            <w:r>
              <w:rPr>
                <w:rFonts w:ascii="Arial" w:hAnsi="Arial" w:cs="Arial"/>
                <w:strike/>
                <w:sz w:val="18"/>
                <w:szCs w:val="18"/>
                <w:lang w:eastAsia="en-GB"/>
              </w:rPr>
              <w:t>M01</w:t>
            </w:r>
            <w:r>
              <w:rPr>
                <w:rFonts w:ascii="Arial" w:hAnsi="Arial" w:cs="Arial"/>
                <w:sz w:val="18"/>
                <w:szCs w:val="18"/>
                <w:lang w:eastAsia="en-GB"/>
              </w:rPr>
              <w:t xml:space="preserve"> </w:t>
            </w:r>
            <w:r>
              <w:rPr>
                <w:rFonts w:ascii="Arial" w:hAnsi="Arial" w:cs="Arial"/>
                <w:b/>
                <w:color w:val="0070C0"/>
                <w:sz w:val="18"/>
                <w:szCs w:val="18"/>
                <w:u w:val="single"/>
                <w:lang w:eastAsia="en-GB"/>
              </w:rPr>
              <w:t>14</w:t>
            </w:r>
          </w:p>
        </w:tc>
        <w:tc>
          <w:tcPr>
            <w:tcW w:w="1985"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strike/>
                <w:lang w:eastAsia="ko-KR"/>
              </w:rPr>
            </w:pPr>
            <w:r>
              <w:rPr>
                <w:rFonts w:ascii="Arial" w:hAnsi="Arial" w:cs="Arial"/>
                <w:strike/>
                <w:sz w:val="18"/>
                <w:szCs w:val="18"/>
                <w:lang w:eastAsia="en-GB"/>
              </w:rPr>
              <w:t>M02</w:t>
            </w:r>
            <w:r>
              <w:rPr>
                <w:rFonts w:ascii="Arial" w:hAnsi="Arial" w:cs="Arial"/>
                <w:sz w:val="18"/>
                <w:szCs w:val="18"/>
                <w:lang w:eastAsia="en-GB"/>
              </w:rPr>
              <w:t xml:space="preserve"> </w:t>
            </w:r>
            <w:r>
              <w:rPr>
                <w:rFonts w:ascii="Arial" w:hAnsi="Arial" w:cs="Arial"/>
                <w:b/>
                <w:color w:val="0070C0"/>
                <w:sz w:val="18"/>
                <w:szCs w:val="18"/>
                <w:u w:val="single"/>
                <w:lang w:eastAsia="en-GB"/>
              </w:rPr>
              <w:t>30</w:t>
            </w:r>
          </w:p>
        </w:tc>
        <w:tc>
          <w:tcPr>
            <w:tcW w:w="1842"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strike/>
                <w:lang w:eastAsia="ko-KR"/>
              </w:rPr>
            </w:pPr>
            <w:r>
              <w:rPr>
                <w:rFonts w:ascii="Arial" w:hAnsi="Arial" w:cs="Arial"/>
                <w:strike/>
                <w:sz w:val="18"/>
                <w:szCs w:val="18"/>
                <w:lang w:eastAsia="en-GB"/>
              </w:rPr>
              <w:t>M03</w:t>
            </w:r>
            <w:r>
              <w:rPr>
                <w:rFonts w:ascii="Arial" w:hAnsi="Arial" w:cs="Arial"/>
                <w:sz w:val="18"/>
                <w:szCs w:val="18"/>
                <w:lang w:eastAsia="en-GB"/>
              </w:rPr>
              <w:t xml:space="preserve"> </w:t>
            </w:r>
            <w:r>
              <w:rPr>
                <w:rFonts w:ascii="Arial" w:hAnsi="Arial" w:cs="Arial"/>
                <w:b/>
                <w:color w:val="0070C0"/>
                <w:sz w:val="18"/>
                <w:szCs w:val="18"/>
                <w:u w:val="single"/>
                <w:lang w:eastAsia="en-GB"/>
              </w:rPr>
              <w:t>44</w:t>
            </w:r>
          </w:p>
        </w:tc>
      </w:tr>
      <w:tr w:rsidR="006748DE" w:rsidTr="0070139E">
        <w:tc>
          <w:tcPr>
            <w:tcW w:w="711"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lang w:eastAsia="ko-KR"/>
              </w:rPr>
            </w:pPr>
            <w:r>
              <w:rPr>
                <w:rFonts w:ascii="Arial" w:hAnsi="Arial" w:cs="Arial"/>
                <w:sz w:val="18"/>
                <w:szCs w:val="18"/>
                <w:lang w:eastAsia="en-GB"/>
              </w:rPr>
              <w:t>1</w:t>
            </w:r>
          </w:p>
        </w:tc>
        <w:tc>
          <w:tcPr>
            <w:tcW w:w="1699"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strike/>
                <w:lang w:eastAsia="ko-KR"/>
              </w:rPr>
            </w:pPr>
            <w:r>
              <w:rPr>
                <w:rFonts w:ascii="Arial" w:hAnsi="Arial" w:cs="Arial"/>
                <w:strike/>
                <w:sz w:val="18"/>
                <w:szCs w:val="18"/>
                <w:lang w:eastAsia="en-GB"/>
              </w:rPr>
              <w:t>M11</w:t>
            </w:r>
            <w:r>
              <w:rPr>
                <w:rFonts w:ascii="Arial" w:hAnsi="Arial" w:cs="Arial"/>
                <w:sz w:val="18"/>
                <w:szCs w:val="18"/>
                <w:lang w:eastAsia="en-GB"/>
              </w:rPr>
              <w:t xml:space="preserve"> </w:t>
            </w:r>
            <w:r>
              <w:rPr>
                <w:rFonts w:ascii="Arial" w:hAnsi="Arial" w:cs="Arial"/>
                <w:b/>
                <w:color w:val="0070C0"/>
                <w:sz w:val="18"/>
                <w:szCs w:val="18"/>
                <w:u w:val="single"/>
                <w:lang w:eastAsia="en-GB"/>
              </w:rPr>
              <w:t>12</w:t>
            </w:r>
          </w:p>
        </w:tc>
        <w:tc>
          <w:tcPr>
            <w:tcW w:w="1985"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strike/>
                <w:lang w:eastAsia="ko-KR"/>
              </w:rPr>
            </w:pPr>
            <w:r>
              <w:rPr>
                <w:rFonts w:ascii="Arial" w:hAnsi="Arial" w:cs="Arial"/>
                <w:strike/>
                <w:sz w:val="18"/>
                <w:szCs w:val="18"/>
                <w:lang w:eastAsia="en-GB"/>
              </w:rPr>
              <w:t>M12</w:t>
            </w:r>
            <w:r>
              <w:rPr>
                <w:rFonts w:ascii="Arial" w:hAnsi="Arial" w:cs="Arial"/>
                <w:sz w:val="18"/>
                <w:szCs w:val="18"/>
                <w:lang w:eastAsia="en-GB"/>
              </w:rPr>
              <w:t xml:space="preserve"> </w:t>
            </w:r>
            <w:r>
              <w:rPr>
                <w:rFonts w:ascii="Arial" w:hAnsi="Arial" w:cs="Arial"/>
                <w:b/>
                <w:color w:val="0070C0"/>
                <w:sz w:val="18"/>
                <w:szCs w:val="18"/>
                <w:u w:val="single"/>
                <w:lang w:eastAsia="en-GB"/>
              </w:rPr>
              <w:t>24</w:t>
            </w:r>
          </w:p>
        </w:tc>
        <w:tc>
          <w:tcPr>
            <w:tcW w:w="1842" w:type="dxa"/>
            <w:tcBorders>
              <w:top w:val="single" w:sz="4" w:space="0" w:color="auto"/>
              <w:left w:val="single" w:sz="4" w:space="0" w:color="auto"/>
              <w:bottom w:val="single" w:sz="4" w:space="0" w:color="auto"/>
              <w:right w:val="single" w:sz="4" w:space="0" w:color="auto"/>
            </w:tcBorders>
            <w:hideMark/>
          </w:tcPr>
          <w:p w:rsidR="006748DE" w:rsidRDefault="006748DE" w:rsidP="0070139E">
            <w:pPr>
              <w:jc w:val="center"/>
              <w:textAlignment w:val="baseline"/>
              <w:rPr>
                <w:strike/>
                <w:lang w:eastAsia="ko-KR"/>
              </w:rPr>
            </w:pPr>
            <w:r>
              <w:rPr>
                <w:rFonts w:ascii="Arial" w:hAnsi="Arial" w:cs="Arial"/>
                <w:strike/>
                <w:sz w:val="18"/>
                <w:szCs w:val="18"/>
                <w:lang w:eastAsia="en-GB"/>
              </w:rPr>
              <w:t>M13</w:t>
            </w:r>
            <w:r>
              <w:rPr>
                <w:rFonts w:ascii="Arial" w:hAnsi="Arial" w:cs="Arial"/>
                <w:sz w:val="18"/>
                <w:szCs w:val="18"/>
                <w:lang w:eastAsia="en-GB"/>
              </w:rPr>
              <w:t xml:space="preserve"> </w:t>
            </w:r>
            <w:r>
              <w:rPr>
                <w:rFonts w:ascii="Arial" w:hAnsi="Arial" w:cs="Arial"/>
                <w:b/>
                <w:color w:val="0070C0"/>
                <w:sz w:val="18"/>
                <w:szCs w:val="18"/>
                <w:u w:val="single"/>
                <w:lang w:eastAsia="en-GB"/>
              </w:rPr>
              <w:t>36</w:t>
            </w:r>
          </w:p>
        </w:tc>
      </w:tr>
    </w:tbl>
    <w:p w:rsidR="006748DE" w:rsidRPr="00B85C66" w:rsidRDefault="006748DE" w:rsidP="00C230EA">
      <w:pPr>
        <w:spacing w:after="0"/>
        <w:rPr>
          <w:rFonts w:eastAsia="SimSun"/>
          <w:lang w:eastAsia="zh-CN"/>
        </w:rPr>
      </w:pPr>
    </w:p>
    <w:p w:rsidR="00C230EA" w:rsidRPr="00C230EA" w:rsidRDefault="00C230EA" w:rsidP="00C230EA">
      <w:pPr>
        <w:spacing w:after="0"/>
        <w:rPr>
          <w:rFonts w:eastAsia="SimSun"/>
          <w:lang w:val="en-US" w:eastAsia="zh-CN"/>
        </w:rPr>
      </w:pPr>
    </w:p>
    <w:p w:rsidR="00E67293" w:rsidRPr="005C0E21" w:rsidRDefault="00E67293" w:rsidP="00E67293">
      <w:pPr>
        <w:jc w:val="both"/>
        <w:rPr>
          <w:lang w:eastAsia="zh-CN"/>
        </w:rPr>
      </w:pPr>
    </w:p>
    <w:p w:rsidR="001F5046" w:rsidRPr="00466346" w:rsidRDefault="001F5046" w:rsidP="001F5046">
      <w:pPr>
        <w:pStyle w:val="Heading1"/>
        <w:jc w:val="both"/>
        <w:rPr>
          <w:lang w:val="en-US"/>
        </w:rPr>
      </w:pPr>
      <w:r w:rsidRPr="00466346">
        <w:rPr>
          <w:lang w:val="en-US" w:eastAsia="zh-TW"/>
        </w:rPr>
        <w:t>Conclusion</w:t>
      </w:r>
    </w:p>
    <w:p w:rsidR="006748DE" w:rsidRDefault="004002CE" w:rsidP="006748DE">
      <w:pPr>
        <w:spacing w:after="120"/>
        <w:jc w:val="both"/>
        <w:textAlignment w:val="center"/>
      </w:pPr>
      <w:r w:rsidRPr="00C60DA3">
        <w:t xml:space="preserve">In this contribution, </w:t>
      </w:r>
      <w:r w:rsidR="006748DE">
        <w:t xml:space="preserve">it is proposed to update Table 10.1-2A and Table 10.1-3A of TS </w:t>
      </w:r>
      <w:r w:rsidR="00C60DA3">
        <w:t xml:space="preserve">38.213 regarding the </w:t>
      </w:r>
      <w:r w:rsidR="00C60DA3" w:rsidRPr="00C60DA3">
        <w:t>maximum number of monitored PDCCH candidates and the maximum number of non-overlapped CCEs</w:t>
      </w:r>
      <w:r w:rsidR="00C60DA3">
        <w:t xml:space="preserve"> </w:t>
      </w:r>
      <w:r w:rsidR="006748DE">
        <w:t>as depicted in Section 2 of this document.</w:t>
      </w:r>
      <w:r w:rsidR="006748DE" w:rsidRPr="006748DE">
        <w:t xml:space="preserve"> </w:t>
      </w:r>
      <w:r w:rsidR="006748DE">
        <w:t>It is also proposed to update Section 10 of TS 38.213</w:t>
      </w:r>
      <w:r w:rsidR="00C60DA3" w:rsidRPr="00C60DA3">
        <w:t xml:space="preserve"> regarding the minimum number of reported CCs for PDCCH monitoring capability</w:t>
      </w:r>
      <w:r w:rsidR="006748DE">
        <w:t xml:space="preserve"> as depicted</w:t>
      </w:r>
      <w:r w:rsidR="006748DE" w:rsidRPr="006748DE">
        <w:t xml:space="preserve"> in Appendix-I</w:t>
      </w:r>
      <w:r w:rsidR="006748DE">
        <w:t xml:space="preserve">. </w:t>
      </w:r>
    </w:p>
    <w:p w:rsidR="001F5046" w:rsidRPr="00466346" w:rsidRDefault="001F5046" w:rsidP="001F5046">
      <w:pPr>
        <w:pStyle w:val="Heading1"/>
        <w:jc w:val="both"/>
        <w:rPr>
          <w:lang w:val="en-US"/>
        </w:rPr>
      </w:pPr>
      <w:r w:rsidRPr="00466346">
        <w:rPr>
          <w:rFonts w:hint="eastAsia"/>
          <w:lang w:val="en-US" w:eastAsia="zh-TW"/>
        </w:rPr>
        <w:t>References</w:t>
      </w:r>
    </w:p>
    <w:p w:rsidR="001F5046" w:rsidRDefault="001F5046" w:rsidP="001F5046">
      <w:pPr>
        <w:numPr>
          <w:ilvl w:val="0"/>
          <w:numId w:val="1"/>
        </w:numPr>
        <w:spacing w:after="0"/>
        <w:ind w:left="357" w:hanging="357"/>
        <w:jc w:val="both"/>
        <w:rPr>
          <w:lang w:val="en-US" w:eastAsia="zh-TW"/>
        </w:rPr>
      </w:pPr>
      <w:bookmarkStart w:id="3" w:name="_Ref16842286"/>
      <w:bookmarkStart w:id="4" w:name="_Ref16677548"/>
      <w:bookmarkStart w:id="5" w:name="_Ref534894790"/>
      <w:bookmarkStart w:id="6" w:name="_Ref481672677"/>
      <w:r w:rsidRPr="00466346">
        <w:rPr>
          <w:lang w:val="en-US" w:eastAsia="zh-TW"/>
        </w:rPr>
        <w:t>3GPP TS 38.21</w:t>
      </w:r>
      <w:r w:rsidR="00F73D17">
        <w:rPr>
          <w:lang w:val="en-US" w:eastAsia="zh-TW"/>
        </w:rPr>
        <w:t>3</w:t>
      </w:r>
      <w:r w:rsidRPr="00466346">
        <w:rPr>
          <w:lang w:val="en-US" w:eastAsia="zh-TW"/>
        </w:rPr>
        <w:t xml:space="preserve"> V1</w:t>
      </w:r>
      <w:r w:rsidR="00F73D17">
        <w:rPr>
          <w:lang w:val="en-US" w:eastAsia="zh-TW"/>
        </w:rPr>
        <w:t>6</w:t>
      </w:r>
      <w:r w:rsidRPr="00466346">
        <w:rPr>
          <w:lang w:val="en-US" w:eastAsia="zh-TW"/>
        </w:rPr>
        <w:t>.</w:t>
      </w:r>
      <w:r w:rsidR="00F73D17">
        <w:rPr>
          <w:lang w:val="en-US" w:eastAsia="zh-TW"/>
        </w:rPr>
        <w:t>0.0 (2019</w:t>
      </w:r>
      <w:r w:rsidRPr="00466346">
        <w:rPr>
          <w:lang w:val="en-US" w:eastAsia="zh-TW"/>
        </w:rPr>
        <w:t>-12)</w:t>
      </w:r>
      <w:bookmarkEnd w:id="3"/>
    </w:p>
    <w:p w:rsidR="00684BE0" w:rsidRPr="007119C0" w:rsidRDefault="00073FD0" w:rsidP="00684BE0">
      <w:pPr>
        <w:pStyle w:val="Heading1"/>
        <w:numPr>
          <w:ilvl w:val="0"/>
          <w:numId w:val="0"/>
        </w:numPr>
        <w:tabs>
          <w:tab w:val="left" w:pos="720"/>
        </w:tabs>
        <w:jc w:val="both"/>
      </w:pPr>
      <w:bookmarkStart w:id="7" w:name="_Ref521399944"/>
      <w:bookmarkEnd w:id="4"/>
      <w:bookmarkEnd w:id="5"/>
      <w:bookmarkEnd w:id="6"/>
      <w:r>
        <w:lastRenderedPageBreak/>
        <w:t>Appendix-</w:t>
      </w:r>
      <w:r w:rsidR="00684BE0" w:rsidRPr="007119C0">
        <w:t>A</w:t>
      </w:r>
      <w:bookmarkEnd w:id="7"/>
    </w:p>
    <w:p w:rsidR="00684BE0" w:rsidRPr="00684BE0" w:rsidRDefault="00684BE0" w:rsidP="00684BE0">
      <w:pPr>
        <w:spacing w:after="240"/>
        <w:jc w:val="both"/>
        <w:rPr>
          <w:b/>
          <w:sz w:val="22"/>
          <w:szCs w:val="22"/>
        </w:rPr>
      </w:pPr>
      <w:r w:rsidRPr="00684BE0">
        <w:rPr>
          <w:b/>
          <w:sz w:val="22"/>
          <w:szCs w:val="22"/>
        </w:rPr>
        <w:t xml:space="preserve">Option 1: </w:t>
      </w:r>
    </w:p>
    <w:p w:rsidR="00684BE0" w:rsidRDefault="00684BE0" w:rsidP="00684BE0">
      <w:pPr>
        <w:spacing w:after="240"/>
        <w:jc w:val="both"/>
        <w:rPr>
          <w:rFonts w:eastAsia="SimSun"/>
          <w:sz w:val="22"/>
          <w:szCs w:val="22"/>
        </w:rPr>
      </w:pPr>
      <w:r>
        <w:rPr>
          <w:sz w:val="22"/>
          <w:szCs w:val="22"/>
        </w:rPr>
        <w:t>======================== Start of TP for TS 38.213 =============================</w:t>
      </w:r>
    </w:p>
    <w:p w:rsidR="00684BE0" w:rsidRDefault="00684BE0" w:rsidP="00684BE0">
      <w:pPr>
        <w:jc w:val="center"/>
        <w:rPr>
          <w:rFonts w:eastAsiaTheme="minorEastAsia"/>
          <w:color w:val="FF0000"/>
          <w:lang w:eastAsia="ja-JP"/>
        </w:rPr>
      </w:pPr>
      <w:r>
        <w:rPr>
          <w:color w:val="FF0000"/>
          <w:lang w:eastAsia="ja-JP"/>
        </w:rPr>
        <w:t xml:space="preserve">== </w:t>
      </w:r>
      <w:proofErr w:type="gramStart"/>
      <w:r>
        <w:rPr>
          <w:color w:val="FF0000"/>
          <w:lang w:eastAsia="ja-JP"/>
        </w:rPr>
        <w:t>Unchanged</w:t>
      </w:r>
      <w:proofErr w:type="gramEnd"/>
      <w:r>
        <w:rPr>
          <w:color w:val="FF0000"/>
          <w:lang w:eastAsia="ja-JP"/>
        </w:rPr>
        <w:t xml:space="preserve"> part is omitted ==</w:t>
      </w:r>
    </w:p>
    <w:p w:rsidR="00684BE0" w:rsidRPr="00FA0032" w:rsidRDefault="00684BE0" w:rsidP="00684BE0">
      <w:pPr>
        <w:tabs>
          <w:tab w:val="num" w:pos="720"/>
        </w:tabs>
        <w:jc w:val="both"/>
        <w:rPr>
          <w:rFonts w:eastAsia="SimSun"/>
          <w:lang w:eastAsia="zh-CN"/>
        </w:rPr>
      </w:pP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If a UE indicates in </w:t>
      </w:r>
      <w:r w:rsidRPr="00E67293">
        <w:rPr>
          <w:rFonts w:eastAsiaTheme="minorHAnsi"/>
          <w:i/>
          <w:iCs/>
          <w:color w:val="000000"/>
          <w:lang w:val="en-US"/>
        </w:rPr>
        <w:t xml:space="preserve">UE-NR-Capability-r16 </w:t>
      </w:r>
      <w:r w:rsidRPr="00E67293">
        <w:rPr>
          <w:rFonts w:eastAsiaTheme="minorHAnsi"/>
          <w:color w:val="000000"/>
          <w:lang w:val="en-US"/>
        </w:rPr>
        <w:t xml:space="preserve">a carrier aggregation capability larger than </w:t>
      </w:r>
      <w:r w:rsidRPr="00E67293">
        <w:rPr>
          <w:rFonts w:eastAsiaTheme="minorHAnsi"/>
          <w:strike/>
          <w:color w:val="000000"/>
          <w:lang w:val="en-US"/>
        </w:rPr>
        <w:t>X</w:t>
      </w:r>
      <w:r w:rsidRPr="00E67293">
        <w:rPr>
          <w:rFonts w:eastAsiaTheme="minorHAnsi"/>
          <w:color w:val="000000"/>
          <w:lang w:val="en-US"/>
        </w:rPr>
        <w:t xml:space="preserve"> </w:t>
      </w:r>
      <w:r w:rsidRPr="00E67293">
        <w:rPr>
          <w:rFonts w:eastAsiaTheme="minorHAnsi"/>
          <w:color w:val="0070C0"/>
          <w:u w:val="single"/>
          <w:lang w:val="en-US"/>
        </w:rPr>
        <w:t>2</w:t>
      </w:r>
      <w:r>
        <w:rPr>
          <w:rFonts w:eastAsiaTheme="minorHAnsi"/>
          <w:color w:val="000000"/>
          <w:lang w:val="en-US"/>
        </w:rPr>
        <w:t xml:space="preserve"> </w:t>
      </w:r>
      <w:r w:rsidRPr="00E67293">
        <w:rPr>
          <w:rFonts w:eastAsiaTheme="minorHAnsi"/>
          <w:color w:val="000000"/>
          <w:lang w:val="en-US"/>
        </w:rPr>
        <w:t xml:space="preserve">downlink cells, the UE includes in </w:t>
      </w:r>
      <w:r w:rsidRPr="00E67293">
        <w:rPr>
          <w:rFonts w:eastAsiaTheme="minorHAnsi"/>
          <w:i/>
          <w:iCs/>
          <w:color w:val="000000"/>
          <w:lang w:val="en-US"/>
        </w:rPr>
        <w:t xml:space="preserve">UE-NR-Capability-r16 </w:t>
      </w:r>
      <w:r w:rsidRPr="00E67293">
        <w:rPr>
          <w:rFonts w:eastAsiaTheme="minorHAnsi"/>
          <w:color w:val="000000"/>
          <w:lang w:val="en-US"/>
        </w:rPr>
        <w:t xml:space="preserve">an indication for a maximum number of PDCCH candidates and a maximum number of non-overlapped CCEs that the UE can monitor per span when the UE is configured for carrier aggregation operation over more than X downlink cells. When a UE is not configured for NR-DC operation and the UE is provided </w:t>
      </w:r>
      <w:proofErr w:type="spellStart"/>
      <w:r w:rsidRPr="00E67293">
        <w:rPr>
          <w:rFonts w:eastAsiaTheme="minorHAnsi"/>
          <w:i/>
          <w:iCs/>
          <w:color w:val="000000"/>
          <w:lang w:val="en-US"/>
        </w:rPr>
        <w:t>PDCCHMonitoringCapabilityConfig</w:t>
      </w:r>
      <w:proofErr w:type="spellEnd"/>
      <w:r w:rsidRPr="00E67293">
        <w:rPr>
          <w:rFonts w:eastAsiaTheme="minorHAnsi"/>
          <w:i/>
          <w:iCs/>
          <w:color w:val="000000"/>
          <w:lang w:val="en-US"/>
        </w:rPr>
        <w:t xml:space="preserve"> </w:t>
      </w:r>
      <w:r w:rsidRPr="00E67293">
        <w:rPr>
          <w:rFonts w:eastAsiaTheme="minorHAnsi"/>
          <w:color w:val="000000"/>
          <w:lang w:val="en-US"/>
        </w:rPr>
        <w:t xml:space="preserve">= </w:t>
      </w:r>
      <w:r w:rsidRPr="00E67293">
        <w:rPr>
          <w:rFonts w:eastAsiaTheme="minorHAnsi"/>
          <w:i/>
          <w:iCs/>
          <w:color w:val="000000"/>
          <w:lang w:val="en-US"/>
        </w:rPr>
        <w:t xml:space="preserve">R16 PDCCH monitoring capability </w:t>
      </w:r>
      <w:r w:rsidRPr="00E67293">
        <w:rPr>
          <w:rFonts w:eastAsiaTheme="minorHAnsi"/>
          <w:color w:val="000000"/>
          <w:lang w:val="en-US"/>
        </w:rPr>
        <w:t xml:space="preserve">for all downlink cell where the UE monitors PDCCH, the UE determines a capability to monitor a maximum number of PDCCH candidates and a maximum number of non-overlapped CCEs per span that corresponds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downlink cells, where </w:t>
      </w: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is the number of configured downlink cells if the UE does not provide </w:t>
      </w:r>
      <w:r w:rsidRPr="00E67293">
        <w:rPr>
          <w:rFonts w:eastAsiaTheme="minorHAnsi"/>
          <w:i/>
          <w:iCs/>
          <w:color w:val="000000"/>
          <w:lang w:val="en-US"/>
        </w:rPr>
        <w:t xml:space="preserve">pdcch-BlindDetectionCA-r16 </w:t>
      </w: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proofErr w:type="gramStart"/>
      <w:r w:rsidRPr="00E67293">
        <w:rPr>
          <w:rFonts w:eastAsiaTheme="minorHAnsi"/>
          <w:color w:val="000000"/>
          <w:lang w:val="en-US"/>
        </w:rPr>
        <w:t>otherwise</w:t>
      </w:r>
      <w:proofErr w:type="gramEnd"/>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is the value of </w:t>
      </w:r>
      <w:r w:rsidRPr="00E67293">
        <w:rPr>
          <w:rFonts w:eastAsiaTheme="minorHAnsi"/>
          <w:i/>
          <w:iCs/>
          <w:color w:val="000000"/>
          <w:lang w:val="en-US"/>
        </w:rPr>
        <w:t xml:space="preserve">pdcch-BlindDetectionCA-r16 </w:t>
      </w: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If a UE indicates in </w:t>
      </w:r>
      <w:r w:rsidRPr="00E67293">
        <w:rPr>
          <w:rFonts w:eastAsiaTheme="minorHAnsi"/>
          <w:i/>
          <w:iCs/>
          <w:color w:val="000000"/>
          <w:lang w:val="en-US"/>
        </w:rPr>
        <w:t xml:space="preserve">UE-NR-Capability-r15 </w:t>
      </w:r>
      <w:r w:rsidRPr="00E67293">
        <w:rPr>
          <w:rFonts w:eastAsiaTheme="minorHAnsi"/>
          <w:color w:val="000000"/>
          <w:lang w:val="en-US"/>
        </w:rPr>
        <w:t xml:space="preserve">or in </w:t>
      </w:r>
      <w:r w:rsidRPr="00E67293">
        <w:rPr>
          <w:rFonts w:eastAsiaTheme="minorHAnsi"/>
          <w:i/>
          <w:iCs/>
          <w:color w:val="000000"/>
          <w:lang w:val="en-US"/>
        </w:rPr>
        <w:t xml:space="preserve">UE-NR-Capability-r16 </w:t>
      </w:r>
      <w:r w:rsidRPr="00E67293">
        <w:rPr>
          <w:rFonts w:eastAsiaTheme="minorHAnsi"/>
          <w:color w:val="000000"/>
          <w:lang w:val="en-US"/>
        </w:rPr>
        <w:t xml:space="preserve">a carrier aggregation capability larger than </w:t>
      </w:r>
      <w:r w:rsidRPr="00E67293">
        <w:rPr>
          <w:rFonts w:eastAsiaTheme="minorHAnsi"/>
          <w:strike/>
          <w:color w:val="000000"/>
          <w:lang w:val="en-US"/>
        </w:rPr>
        <w:t>Y</w:t>
      </w:r>
      <w:r>
        <w:rPr>
          <w:rFonts w:eastAsiaTheme="minorHAnsi"/>
          <w:color w:val="000000"/>
          <w:lang w:val="en-US"/>
        </w:rPr>
        <w:t xml:space="preserve"> </w:t>
      </w:r>
      <w:r w:rsidRPr="00E67293">
        <w:rPr>
          <w:rFonts w:eastAsiaTheme="minorHAnsi"/>
          <w:color w:val="0070C0"/>
          <w:u w:val="single"/>
          <w:lang w:val="en-US"/>
        </w:rPr>
        <w:t>2</w:t>
      </w:r>
      <w:r w:rsidRPr="00E67293">
        <w:rPr>
          <w:rFonts w:eastAsiaTheme="minorHAnsi"/>
          <w:color w:val="000000"/>
          <w:lang w:val="en-US"/>
        </w:rPr>
        <w:t xml:space="preserve"> downlink cells or larger than </w:t>
      </w:r>
      <w:r w:rsidRPr="00E67293">
        <w:rPr>
          <w:rFonts w:eastAsiaTheme="minorHAnsi"/>
          <w:strike/>
          <w:color w:val="000000"/>
          <w:lang w:val="en-US"/>
        </w:rPr>
        <w:t>Z</w:t>
      </w:r>
      <w:r w:rsidRPr="00E67293">
        <w:rPr>
          <w:rFonts w:eastAsiaTheme="minorHAnsi"/>
          <w:color w:val="000000"/>
          <w:lang w:val="en-US"/>
        </w:rPr>
        <w:t xml:space="preserve"> </w:t>
      </w:r>
      <w:r w:rsidRPr="00E67293">
        <w:rPr>
          <w:rFonts w:eastAsiaTheme="minorHAnsi"/>
          <w:color w:val="0070C0"/>
          <w:u w:val="single"/>
          <w:lang w:val="en-US"/>
        </w:rPr>
        <w:t>2</w:t>
      </w:r>
      <w:r>
        <w:rPr>
          <w:rFonts w:eastAsiaTheme="minorHAnsi"/>
          <w:color w:val="000000"/>
          <w:lang w:val="en-US"/>
        </w:rPr>
        <w:t xml:space="preserve"> d</w:t>
      </w:r>
      <w:r w:rsidRPr="00E67293">
        <w:rPr>
          <w:rFonts w:eastAsiaTheme="minorHAnsi"/>
          <w:color w:val="000000"/>
          <w:lang w:val="en-US"/>
        </w:rPr>
        <w:t xml:space="preserve">ownlink cells, respectively, the UE includes in </w:t>
      </w:r>
      <w:r w:rsidRPr="00E67293">
        <w:rPr>
          <w:rFonts w:eastAsiaTheme="minorHAnsi"/>
          <w:i/>
          <w:iCs/>
          <w:color w:val="000000"/>
          <w:lang w:val="en-US"/>
        </w:rPr>
        <w:t xml:space="preserve">UE-NR-Capability-r15 </w:t>
      </w:r>
      <w:r w:rsidRPr="00E67293">
        <w:rPr>
          <w:rFonts w:eastAsiaTheme="minorHAnsi"/>
          <w:color w:val="000000"/>
          <w:lang w:val="en-US"/>
        </w:rPr>
        <w:t xml:space="preserve">or in </w:t>
      </w:r>
      <w:r w:rsidRPr="00E67293">
        <w:rPr>
          <w:rFonts w:eastAsiaTheme="minorHAnsi"/>
          <w:i/>
          <w:iCs/>
          <w:color w:val="000000"/>
          <w:lang w:val="en-US"/>
        </w:rPr>
        <w:t xml:space="preserve">UE-NR-Capability-r16 </w:t>
      </w:r>
      <w:r w:rsidRPr="00E67293">
        <w:rPr>
          <w:rFonts w:eastAsiaTheme="minorHAnsi"/>
          <w:color w:val="000000"/>
          <w:lang w:val="en-US"/>
        </w:rPr>
        <w:t xml:space="preserve">an indication for a maximum number of PDCCH candidates and a maximum number of non-overlapped CCEs the UE can monitor for downlink cells with </w:t>
      </w:r>
      <w:proofErr w:type="spellStart"/>
      <w:r w:rsidRPr="00E67293">
        <w:rPr>
          <w:rFonts w:eastAsiaTheme="minorHAnsi"/>
          <w:i/>
          <w:iCs/>
          <w:color w:val="000000"/>
          <w:lang w:val="en-US"/>
        </w:rPr>
        <w:t>PDCCHMonitoringCapabilityConfig</w:t>
      </w:r>
      <w:proofErr w:type="spellEnd"/>
      <w:r w:rsidRPr="00E67293">
        <w:rPr>
          <w:rFonts w:eastAsiaTheme="minorHAnsi"/>
          <w:i/>
          <w:iCs/>
          <w:color w:val="000000"/>
          <w:lang w:val="en-US"/>
        </w:rPr>
        <w:t xml:space="preserve"> </w:t>
      </w:r>
      <w:r w:rsidRPr="00E67293">
        <w:rPr>
          <w:rFonts w:eastAsiaTheme="minorHAnsi"/>
          <w:color w:val="000000"/>
          <w:lang w:val="en-US"/>
        </w:rPr>
        <w:t xml:space="preserve">= </w:t>
      </w:r>
      <w:r w:rsidRPr="00E67293">
        <w:rPr>
          <w:rFonts w:eastAsiaTheme="minorHAnsi"/>
          <w:i/>
          <w:iCs/>
          <w:color w:val="000000"/>
          <w:lang w:val="en-US"/>
        </w:rPr>
        <w:t xml:space="preserve">R15 PDCCH monitoring capability </w:t>
      </w:r>
      <w:r w:rsidRPr="00E67293">
        <w:rPr>
          <w:rFonts w:eastAsiaTheme="minorHAnsi"/>
          <w:color w:val="000000"/>
          <w:lang w:val="en-US"/>
        </w:rPr>
        <w:t xml:space="preserve">or for downlink cells with </w:t>
      </w:r>
      <w:proofErr w:type="spellStart"/>
      <w:r w:rsidRPr="00E67293">
        <w:rPr>
          <w:rFonts w:eastAsiaTheme="minorHAnsi"/>
          <w:i/>
          <w:iCs/>
          <w:color w:val="000000"/>
          <w:lang w:val="en-US"/>
        </w:rPr>
        <w:t>PDCCHMonitoringCapabilityConfig</w:t>
      </w:r>
      <w:proofErr w:type="spellEnd"/>
      <w:r w:rsidRPr="00E67293">
        <w:rPr>
          <w:rFonts w:eastAsiaTheme="minorHAnsi"/>
          <w:i/>
          <w:iCs/>
          <w:color w:val="000000"/>
          <w:lang w:val="en-US"/>
        </w:rPr>
        <w:t xml:space="preserve"> </w:t>
      </w:r>
      <w:r w:rsidRPr="00E67293">
        <w:rPr>
          <w:rFonts w:eastAsiaTheme="minorHAnsi"/>
          <w:color w:val="000000"/>
          <w:lang w:val="en-US"/>
        </w:rPr>
        <w:t xml:space="preserve">= </w:t>
      </w:r>
      <w:r w:rsidRPr="00E67293">
        <w:rPr>
          <w:rFonts w:eastAsiaTheme="minorHAnsi"/>
          <w:i/>
          <w:iCs/>
          <w:color w:val="000000"/>
          <w:lang w:val="en-US"/>
        </w:rPr>
        <w:t xml:space="preserve">R16 PDCCH monitoring </w:t>
      </w:r>
      <w:r w:rsidRPr="00E67293">
        <w:rPr>
          <w:rFonts w:eastAsiaTheme="minorHAnsi"/>
          <w:color w:val="000000"/>
          <w:lang w:val="en-US"/>
        </w:rPr>
        <w:t xml:space="preserve">capability when the UE is configured for carrier aggregation operation over more than Y downlink cells or over more than Z downlink cells, respectively, and with at least one downlink cells from the Y downlink cells and at least one downlink cell from the Z downlink cells. When a UE is not configured for NR-DC operation, the UE determines a capability to monitor a maximum number of PDCCH candidates and a maximum number of non-overlapped CCEs per slot or per span that corresponds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𝑐𝑒𝑙𝑙𝑠</w:t>
      </w:r>
      <w:proofErr w:type="gramStart"/>
      <w:r w:rsidRPr="00E67293">
        <w:rPr>
          <w:rFonts w:ascii="Cambria Math" w:eastAsiaTheme="minorHAnsi" w:hAnsi="Cambria Math" w:cs="Cambria Math"/>
          <w:color w:val="000000"/>
          <w:sz w:val="14"/>
          <w:szCs w:val="14"/>
          <w:lang w:val="en-US"/>
        </w:rPr>
        <w:t>,15</w:t>
      </w:r>
      <w:proofErr w:type="gramEnd"/>
      <w:r w:rsidRPr="00E67293">
        <w:rPr>
          <w:rFonts w:ascii="Cambria Math" w:eastAsiaTheme="minorHAnsi" w:hAnsi="Cambria Math" w:cs="Cambria Math"/>
          <w:color w:val="000000"/>
          <w:sz w:val="14"/>
          <w:szCs w:val="14"/>
          <w:lang w:val="en-US"/>
        </w:rPr>
        <w:t xml:space="preserve"> 𝑐𝑎𝑝−𝑟16 </w:t>
      </w:r>
      <w:r w:rsidRPr="00E67293">
        <w:rPr>
          <w:rFonts w:eastAsiaTheme="minorHAnsi"/>
          <w:color w:val="000000"/>
          <w:lang w:val="en-US"/>
        </w:rPr>
        <w:t xml:space="preserve">downlink cells or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𝑐𝑒𝑙𝑙𝑠,𝑟16 𝑐𝑎𝑝−𝑟16 </w:t>
      </w:r>
      <w:r w:rsidRPr="00E67293">
        <w:rPr>
          <w:rFonts w:eastAsiaTheme="minorHAnsi"/>
          <w:color w:val="000000"/>
          <w:lang w:val="en-US"/>
        </w:rPr>
        <w:t xml:space="preserve">downlink cells, respectively, where </w:t>
      </w: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𝑐𝑒𝑙𝑙𝑠</w:t>
      </w:r>
      <w:proofErr w:type="gramStart"/>
      <w:r w:rsidRPr="00E67293">
        <w:rPr>
          <w:rFonts w:ascii="Cambria Math" w:eastAsiaTheme="minorHAnsi" w:hAnsi="Cambria Math" w:cs="Cambria Math"/>
          <w:color w:val="000000"/>
          <w:sz w:val="14"/>
          <w:szCs w:val="14"/>
          <w:lang w:val="en-US"/>
        </w:rPr>
        <w:t>,15</w:t>
      </w:r>
      <w:proofErr w:type="gramEnd"/>
      <w:r w:rsidRPr="00E67293">
        <w:rPr>
          <w:rFonts w:ascii="Cambria Math" w:eastAsiaTheme="minorHAnsi" w:hAnsi="Cambria Math" w:cs="Cambria Math"/>
          <w:color w:val="000000"/>
          <w:sz w:val="14"/>
          <w:szCs w:val="14"/>
          <w:lang w:val="en-US"/>
        </w:rPr>
        <w:t xml:space="preserve"> 𝑐𝑎𝑝−𝑟16 </w:t>
      </w:r>
      <w:r w:rsidRPr="00E67293">
        <w:rPr>
          <w:rFonts w:eastAsiaTheme="minorHAnsi"/>
          <w:color w:val="000000"/>
          <w:lang w:val="en-US"/>
        </w:rPr>
        <w:t xml:space="preserve">is the number of configured downlink cells if the UE does not provide </w:t>
      </w:r>
      <w:r w:rsidRPr="00E67293">
        <w:rPr>
          <w:rFonts w:eastAsiaTheme="minorHAnsi"/>
          <w:i/>
          <w:iCs/>
          <w:color w:val="000000"/>
          <w:lang w:val="en-US"/>
        </w:rPr>
        <w:t xml:space="preserve">pdcch-BlindDetectionCA-r15 </w:t>
      </w: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proofErr w:type="gramStart"/>
      <w:r w:rsidRPr="00E67293">
        <w:rPr>
          <w:rFonts w:eastAsiaTheme="minorHAnsi"/>
          <w:color w:val="000000"/>
          <w:lang w:val="en-US"/>
        </w:rPr>
        <w:t>otherwise</w:t>
      </w:r>
      <w:proofErr w:type="gramEnd"/>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𝑐𝑒𝑙𝑙𝑠,𝑟15 𝑐𝑎𝑝−𝑟16 </w:t>
      </w:r>
      <w:r w:rsidRPr="00E67293">
        <w:rPr>
          <w:rFonts w:eastAsiaTheme="minorHAnsi"/>
          <w:color w:val="000000"/>
          <w:lang w:val="en-US"/>
        </w:rPr>
        <w:t xml:space="preserve">is the value of </w:t>
      </w:r>
      <w:r w:rsidRPr="00E67293">
        <w:rPr>
          <w:rFonts w:eastAsiaTheme="minorHAnsi"/>
          <w:i/>
          <w:iCs/>
          <w:color w:val="000000"/>
          <w:lang w:val="en-US"/>
        </w:rPr>
        <w:t xml:space="preserve">pdcch-BlindDetectionCA-r15 </w:t>
      </w:r>
    </w:p>
    <w:p w:rsidR="00684BE0" w:rsidRDefault="00684BE0" w:rsidP="00684BE0">
      <w:pPr>
        <w:autoSpaceDE w:val="0"/>
        <w:autoSpaceDN w:val="0"/>
        <w:adjustRightInd w:val="0"/>
        <w:spacing w:after="0"/>
        <w:rPr>
          <w:rFonts w:eastAsiaTheme="minorHAnsi"/>
          <w:color w:val="000000"/>
          <w:lang w:val="en-US"/>
        </w:rPr>
      </w:pPr>
      <w:proofErr w:type="gramStart"/>
      <w:r>
        <w:rPr>
          <w:rFonts w:eastAsiaTheme="minorHAnsi"/>
          <w:color w:val="000000"/>
          <w:lang w:val="en-US"/>
        </w:rPr>
        <w:t>a</w:t>
      </w:r>
      <w:r w:rsidRPr="00E67293">
        <w:rPr>
          <w:rFonts w:eastAsiaTheme="minorHAnsi"/>
          <w:color w:val="000000"/>
          <w:lang w:val="en-US"/>
        </w:rPr>
        <w:t>nd</w:t>
      </w:r>
      <w:proofErr w:type="gramEnd"/>
    </w:p>
    <w:p w:rsidR="00684BE0" w:rsidRPr="00E67293" w:rsidRDefault="00684BE0" w:rsidP="00684BE0">
      <w:pPr>
        <w:autoSpaceDE w:val="0"/>
        <w:autoSpaceDN w:val="0"/>
        <w:adjustRightInd w:val="0"/>
        <w:spacing w:after="0"/>
        <w:rPr>
          <w:rFonts w:eastAsiaTheme="minorHAnsi"/>
          <w:lang w:val="en-US"/>
        </w:rPr>
      </w:pPr>
      <w:r w:rsidRPr="00E67293">
        <w:rPr>
          <w:rFonts w:eastAsiaTheme="minorHAnsi"/>
          <w:lang w:val="en-US"/>
        </w:rPr>
        <w:t xml:space="preserve">- </w:t>
      </w:r>
      <w:r w:rsidRPr="00E67293">
        <w:rPr>
          <w:rFonts w:ascii="Cambria Math" w:eastAsiaTheme="minorHAnsi" w:hAnsi="Cambria Math" w:cs="Cambria Math"/>
          <w:lang w:val="en-US"/>
        </w:rPr>
        <w:t>𝑁</w:t>
      </w:r>
      <w:r w:rsidRPr="00E67293">
        <w:rPr>
          <w:rFonts w:ascii="Cambria Math" w:eastAsiaTheme="minorHAnsi" w:hAnsi="Cambria Math" w:cs="Cambria Math"/>
          <w:sz w:val="14"/>
          <w:szCs w:val="14"/>
          <w:lang w:val="en-US"/>
        </w:rPr>
        <w:t>𝑐𝑒𝑙𝑙𝑠</w:t>
      </w:r>
      <w:proofErr w:type="gramStart"/>
      <w:r w:rsidRPr="00E67293">
        <w:rPr>
          <w:rFonts w:ascii="Cambria Math" w:eastAsiaTheme="minorHAnsi" w:hAnsi="Cambria Math" w:cs="Cambria Math"/>
          <w:sz w:val="14"/>
          <w:szCs w:val="14"/>
          <w:lang w:val="en-US"/>
        </w:rPr>
        <w:t>,16</w:t>
      </w:r>
      <w:proofErr w:type="gramEnd"/>
      <w:r w:rsidRPr="00E67293">
        <w:rPr>
          <w:rFonts w:ascii="Cambria Math" w:eastAsiaTheme="minorHAnsi" w:hAnsi="Cambria Math" w:cs="Cambria Math"/>
          <w:sz w:val="14"/>
          <w:szCs w:val="14"/>
          <w:lang w:val="en-US"/>
        </w:rPr>
        <w:t xml:space="preserve">𝑐𝑎𝑝−𝑟16 </w:t>
      </w:r>
      <w:r w:rsidRPr="00E67293">
        <w:rPr>
          <w:rFonts w:eastAsiaTheme="minorHAnsi"/>
          <w:lang w:val="en-US"/>
        </w:rPr>
        <w:t xml:space="preserve">is the number of configured downlink cells if the UE does not provide </w:t>
      </w:r>
      <w:r w:rsidRPr="00E67293">
        <w:rPr>
          <w:rFonts w:eastAsiaTheme="minorHAnsi"/>
          <w:i/>
          <w:iCs/>
          <w:lang w:val="en-US"/>
        </w:rPr>
        <w:t xml:space="preserve">pdcch-BlindDetectionCA-r16 </w:t>
      </w:r>
    </w:p>
    <w:p w:rsidR="00684BE0" w:rsidRDefault="00684BE0" w:rsidP="00684BE0">
      <w:pPr>
        <w:jc w:val="both"/>
        <w:rPr>
          <w:rFonts w:eastAsiaTheme="minorHAnsi"/>
          <w:i/>
          <w:iCs/>
          <w:lang w:val="en-US"/>
        </w:rPr>
      </w:pPr>
      <w:r w:rsidRPr="00E67293">
        <w:rPr>
          <w:rFonts w:eastAsiaTheme="minorHAnsi"/>
          <w:lang w:val="en-US"/>
        </w:rPr>
        <w:t xml:space="preserve">- </w:t>
      </w:r>
      <w:proofErr w:type="gramStart"/>
      <w:r w:rsidRPr="00E67293">
        <w:rPr>
          <w:rFonts w:eastAsiaTheme="minorHAnsi"/>
          <w:lang w:val="en-US"/>
        </w:rPr>
        <w:t>otherwise</w:t>
      </w:r>
      <w:proofErr w:type="gramEnd"/>
      <w:r w:rsidRPr="00E67293">
        <w:rPr>
          <w:rFonts w:eastAsiaTheme="minorHAnsi"/>
          <w:lang w:val="en-US"/>
        </w:rPr>
        <w:t xml:space="preserve">, </w:t>
      </w:r>
      <w:r w:rsidRPr="00E67293">
        <w:rPr>
          <w:rFonts w:ascii="Cambria Math" w:eastAsiaTheme="minorHAnsi" w:hAnsi="Cambria Math" w:cs="Cambria Math"/>
          <w:lang w:val="en-US"/>
        </w:rPr>
        <w:t>𝑁</w:t>
      </w:r>
      <w:r w:rsidRPr="00E67293">
        <w:rPr>
          <w:rFonts w:ascii="Cambria Math" w:eastAsiaTheme="minorHAnsi" w:hAnsi="Cambria Math" w:cs="Cambria Math"/>
          <w:sz w:val="14"/>
          <w:szCs w:val="14"/>
          <w:lang w:val="en-US"/>
        </w:rPr>
        <w:t xml:space="preserve">𝑐𝑒𝑙𝑙𝑠,𝑟16𝑐𝑎𝑝−𝑟16 </w:t>
      </w:r>
      <w:r w:rsidRPr="00E67293">
        <w:rPr>
          <w:rFonts w:eastAsiaTheme="minorHAnsi"/>
          <w:lang w:val="en-US"/>
        </w:rPr>
        <w:t xml:space="preserve">is the value of </w:t>
      </w:r>
      <w:r w:rsidRPr="00E67293">
        <w:rPr>
          <w:rFonts w:eastAsiaTheme="minorHAnsi"/>
          <w:i/>
          <w:iCs/>
          <w:lang w:val="en-US"/>
        </w:rPr>
        <w:t>pdcch-BlindDetectionCA-r16</w:t>
      </w:r>
    </w:p>
    <w:p w:rsidR="00684BE0" w:rsidRDefault="00684BE0" w:rsidP="00684BE0">
      <w:pPr>
        <w:jc w:val="both"/>
        <w:rPr>
          <w:rFonts w:eastAsiaTheme="minorHAnsi"/>
          <w:i/>
          <w:iCs/>
          <w:lang w:val="en-US"/>
        </w:rPr>
      </w:pPr>
    </w:p>
    <w:p w:rsidR="00684BE0" w:rsidRDefault="00684BE0" w:rsidP="00684BE0">
      <w:pPr>
        <w:jc w:val="center"/>
        <w:rPr>
          <w:color w:val="FF0000"/>
          <w:lang w:eastAsia="ja-JP"/>
        </w:rPr>
      </w:pPr>
      <w:r>
        <w:rPr>
          <w:color w:val="FF0000"/>
          <w:lang w:eastAsia="ja-JP"/>
        </w:rPr>
        <w:t xml:space="preserve">== </w:t>
      </w:r>
      <w:proofErr w:type="gramStart"/>
      <w:r>
        <w:rPr>
          <w:color w:val="FF0000"/>
          <w:lang w:eastAsia="ja-JP"/>
        </w:rPr>
        <w:t>Unchanged</w:t>
      </w:r>
      <w:proofErr w:type="gramEnd"/>
      <w:r>
        <w:rPr>
          <w:color w:val="FF0000"/>
          <w:lang w:eastAsia="ja-JP"/>
        </w:rPr>
        <w:t xml:space="preserve"> part is omitted ==</w:t>
      </w:r>
    </w:p>
    <w:p w:rsidR="00684BE0" w:rsidRPr="00C230EA" w:rsidRDefault="00684BE0" w:rsidP="00684BE0">
      <w:pPr>
        <w:tabs>
          <w:tab w:val="num" w:pos="720"/>
        </w:tabs>
        <w:jc w:val="both"/>
        <w:rPr>
          <w:rFonts w:eastAsia="SimSun"/>
          <w:lang w:eastAsia="zh-CN"/>
        </w:rPr>
      </w:pPr>
    </w:p>
    <w:p w:rsidR="00684BE0" w:rsidRDefault="00684BE0" w:rsidP="00684BE0">
      <w:pPr>
        <w:spacing w:after="240"/>
        <w:jc w:val="both"/>
        <w:rPr>
          <w:rFonts w:eastAsia="SimSun"/>
          <w:sz w:val="22"/>
          <w:szCs w:val="22"/>
        </w:rPr>
      </w:pPr>
      <w:r>
        <w:rPr>
          <w:sz w:val="22"/>
          <w:szCs w:val="22"/>
        </w:rPr>
        <w:t>======================== End of TP for TS 38.213 =============================</w:t>
      </w:r>
    </w:p>
    <w:p w:rsidR="00684BE0" w:rsidRDefault="00684BE0" w:rsidP="00684BE0">
      <w:pPr>
        <w:spacing w:after="240"/>
        <w:jc w:val="both"/>
        <w:rPr>
          <w:b/>
          <w:sz w:val="22"/>
          <w:szCs w:val="22"/>
        </w:rPr>
      </w:pPr>
    </w:p>
    <w:p w:rsidR="000F03C0" w:rsidRDefault="000F03C0" w:rsidP="00684BE0">
      <w:pPr>
        <w:spacing w:after="240"/>
        <w:jc w:val="both"/>
        <w:rPr>
          <w:b/>
          <w:sz w:val="22"/>
          <w:szCs w:val="22"/>
        </w:rPr>
      </w:pPr>
    </w:p>
    <w:p w:rsidR="000F03C0" w:rsidRDefault="000F03C0" w:rsidP="00684BE0">
      <w:pPr>
        <w:spacing w:after="240"/>
        <w:jc w:val="both"/>
        <w:rPr>
          <w:b/>
          <w:sz w:val="22"/>
          <w:szCs w:val="22"/>
        </w:rPr>
      </w:pPr>
    </w:p>
    <w:p w:rsidR="000F03C0" w:rsidRDefault="000F03C0" w:rsidP="00684BE0">
      <w:pPr>
        <w:spacing w:after="240"/>
        <w:jc w:val="both"/>
        <w:rPr>
          <w:b/>
          <w:sz w:val="22"/>
          <w:szCs w:val="22"/>
        </w:rPr>
      </w:pPr>
    </w:p>
    <w:p w:rsidR="000F03C0" w:rsidRDefault="000F03C0" w:rsidP="00684BE0">
      <w:pPr>
        <w:spacing w:after="240"/>
        <w:jc w:val="both"/>
        <w:rPr>
          <w:b/>
          <w:sz w:val="22"/>
          <w:szCs w:val="22"/>
        </w:rPr>
      </w:pPr>
    </w:p>
    <w:p w:rsidR="00684BE0" w:rsidRPr="00684BE0" w:rsidRDefault="00684BE0" w:rsidP="00684BE0">
      <w:pPr>
        <w:spacing w:after="240"/>
        <w:jc w:val="both"/>
        <w:rPr>
          <w:b/>
          <w:sz w:val="22"/>
          <w:szCs w:val="22"/>
        </w:rPr>
      </w:pPr>
      <w:r>
        <w:rPr>
          <w:b/>
          <w:sz w:val="22"/>
          <w:szCs w:val="22"/>
        </w:rPr>
        <w:lastRenderedPageBreak/>
        <w:t>Option 2</w:t>
      </w:r>
      <w:r w:rsidRPr="00684BE0">
        <w:rPr>
          <w:b/>
          <w:sz w:val="22"/>
          <w:szCs w:val="22"/>
        </w:rPr>
        <w:t xml:space="preserve">: </w:t>
      </w:r>
    </w:p>
    <w:p w:rsidR="00684BE0" w:rsidRDefault="00684BE0" w:rsidP="00684BE0">
      <w:pPr>
        <w:spacing w:after="240"/>
        <w:jc w:val="both"/>
        <w:rPr>
          <w:rFonts w:eastAsia="SimSun"/>
          <w:sz w:val="22"/>
          <w:szCs w:val="22"/>
        </w:rPr>
      </w:pPr>
      <w:r>
        <w:rPr>
          <w:sz w:val="22"/>
          <w:szCs w:val="22"/>
        </w:rPr>
        <w:t>======================== Start of TP for TS 38.213 =============================</w:t>
      </w:r>
    </w:p>
    <w:p w:rsidR="00684BE0" w:rsidRDefault="00684BE0" w:rsidP="00684BE0">
      <w:pPr>
        <w:jc w:val="center"/>
        <w:rPr>
          <w:rFonts w:eastAsiaTheme="minorEastAsia"/>
          <w:color w:val="FF0000"/>
          <w:lang w:eastAsia="ja-JP"/>
        </w:rPr>
      </w:pPr>
      <w:r>
        <w:rPr>
          <w:color w:val="FF0000"/>
          <w:lang w:eastAsia="ja-JP"/>
        </w:rPr>
        <w:t xml:space="preserve">== </w:t>
      </w:r>
      <w:proofErr w:type="gramStart"/>
      <w:r>
        <w:rPr>
          <w:color w:val="FF0000"/>
          <w:lang w:eastAsia="ja-JP"/>
        </w:rPr>
        <w:t>Unchanged</w:t>
      </w:r>
      <w:proofErr w:type="gramEnd"/>
      <w:r>
        <w:rPr>
          <w:color w:val="FF0000"/>
          <w:lang w:eastAsia="ja-JP"/>
        </w:rPr>
        <w:t xml:space="preserve"> part is omitted ==</w:t>
      </w:r>
    </w:p>
    <w:p w:rsidR="00684BE0" w:rsidRPr="00FA0032" w:rsidRDefault="00684BE0" w:rsidP="00684BE0">
      <w:pPr>
        <w:tabs>
          <w:tab w:val="num" w:pos="720"/>
        </w:tabs>
        <w:jc w:val="both"/>
        <w:rPr>
          <w:rFonts w:eastAsia="SimSun"/>
          <w:lang w:eastAsia="zh-CN"/>
        </w:rPr>
      </w:pP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If a UE indicates in </w:t>
      </w:r>
      <w:r w:rsidRPr="00E67293">
        <w:rPr>
          <w:rFonts w:eastAsiaTheme="minorHAnsi"/>
          <w:i/>
          <w:iCs/>
          <w:color w:val="000000"/>
          <w:lang w:val="en-US"/>
        </w:rPr>
        <w:t xml:space="preserve">UE-NR-Capability-r16 </w:t>
      </w:r>
      <w:r w:rsidRPr="00E67293">
        <w:rPr>
          <w:rFonts w:eastAsiaTheme="minorHAnsi"/>
          <w:color w:val="000000"/>
          <w:lang w:val="en-US"/>
        </w:rPr>
        <w:t xml:space="preserve">a carrier aggregation capability larger than </w:t>
      </w:r>
      <w:r w:rsidRPr="00E67293">
        <w:rPr>
          <w:rFonts w:eastAsiaTheme="minorHAnsi"/>
          <w:strike/>
          <w:color w:val="000000"/>
          <w:lang w:val="en-US"/>
        </w:rPr>
        <w:t>X</w:t>
      </w:r>
      <w:r w:rsidRPr="00E67293">
        <w:rPr>
          <w:rFonts w:eastAsiaTheme="minorHAnsi"/>
          <w:color w:val="000000"/>
          <w:lang w:val="en-US"/>
        </w:rPr>
        <w:t xml:space="preserve"> </w:t>
      </w:r>
      <w:r w:rsidRPr="00E67293">
        <w:rPr>
          <w:rFonts w:eastAsiaTheme="minorHAnsi"/>
          <w:color w:val="0070C0"/>
          <w:u w:val="single"/>
          <w:lang w:val="en-US"/>
        </w:rPr>
        <w:t>2</w:t>
      </w:r>
      <w:r>
        <w:rPr>
          <w:rFonts w:eastAsiaTheme="minorHAnsi"/>
          <w:color w:val="000000"/>
          <w:lang w:val="en-US"/>
        </w:rPr>
        <w:t xml:space="preserve"> </w:t>
      </w:r>
      <w:r w:rsidRPr="00E67293">
        <w:rPr>
          <w:rFonts w:eastAsiaTheme="minorHAnsi"/>
          <w:color w:val="000000"/>
          <w:lang w:val="en-US"/>
        </w:rPr>
        <w:t xml:space="preserve">downlink cells, the UE includes in </w:t>
      </w:r>
      <w:r w:rsidRPr="00E67293">
        <w:rPr>
          <w:rFonts w:eastAsiaTheme="minorHAnsi"/>
          <w:i/>
          <w:iCs/>
          <w:color w:val="000000"/>
          <w:lang w:val="en-US"/>
        </w:rPr>
        <w:t xml:space="preserve">UE-NR-Capability-r16 </w:t>
      </w:r>
      <w:r w:rsidRPr="00E67293">
        <w:rPr>
          <w:rFonts w:eastAsiaTheme="minorHAnsi"/>
          <w:color w:val="000000"/>
          <w:lang w:val="en-US"/>
        </w:rPr>
        <w:t xml:space="preserve">an indication for a maximum number of PDCCH candidates and a maximum number of non-overlapped CCEs that the UE can monitor per span when the UE is configured for carrier aggregation operation over more than X downlink cells. When a UE is not configured for NR-DC operation and the UE is provided </w:t>
      </w:r>
      <w:proofErr w:type="spellStart"/>
      <w:r w:rsidRPr="00E67293">
        <w:rPr>
          <w:rFonts w:eastAsiaTheme="minorHAnsi"/>
          <w:i/>
          <w:iCs/>
          <w:color w:val="000000"/>
          <w:lang w:val="en-US"/>
        </w:rPr>
        <w:t>PDCCHMonitoringCapabilityConfig</w:t>
      </w:r>
      <w:proofErr w:type="spellEnd"/>
      <w:r w:rsidRPr="00E67293">
        <w:rPr>
          <w:rFonts w:eastAsiaTheme="minorHAnsi"/>
          <w:i/>
          <w:iCs/>
          <w:color w:val="000000"/>
          <w:lang w:val="en-US"/>
        </w:rPr>
        <w:t xml:space="preserve"> </w:t>
      </w:r>
      <w:r w:rsidRPr="00E67293">
        <w:rPr>
          <w:rFonts w:eastAsiaTheme="minorHAnsi"/>
          <w:color w:val="000000"/>
          <w:lang w:val="en-US"/>
        </w:rPr>
        <w:t xml:space="preserve">= </w:t>
      </w:r>
      <w:r w:rsidRPr="00E67293">
        <w:rPr>
          <w:rFonts w:eastAsiaTheme="minorHAnsi"/>
          <w:i/>
          <w:iCs/>
          <w:color w:val="000000"/>
          <w:lang w:val="en-US"/>
        </w:rPr>
        <w:t xml:space="preserve">R16 PDCCH monitoring capability </w:t>
      </w:r>
      <w:r w:rsidRPr="00E67293">
        <w:rPr>
          <w:rFonts w:eastAsiaTheme="minorHAnsi"/>
          <w:color w:val="000000"/>
          <w:lang w:val="en-US"/>
        </w:rPr>
        <w:t xml:space="preserve">for all downlink cell where the UE monitors PDCCH, the UE determines a capability to monitor a maximum number of PDCCH candidates and a maximum number of non-overlapped CCEs per span that corresponds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downlink cells, where </w:t>
      </w: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is the number of configured downlink cells if the UE does not provide </w:t>
      </w:r>
      <w:r w:rsidRPr="00E67293">
        <w:rPr>
          <w:rFonts w:eastAsiaTheme="minorHAnsi"/>
          <w:i/>
          <w:iCs/>
          <w:color w:val="000000"/>
          <w:lang w:val="en-US"/>
        </w:rPr>
        <w:t xml:space="preserve">pdcch-BlindDetectionCA-r16 </w:t>
      </w: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proofErr w:type="gramStart"/>
      <w:r w:rsidRPr="00E67293">
        <w:rPr>
          <w:rFonts w:eastAsiaTheme="minorHAnsi"/>
          <w:color w:val="000000"/>
          <w:lang w:val="en-US"/>
        </w:rPr>
        <w:t>otherwise</w:t>
      </w:r>
      <w:proofErr w:type="gramEnd"/>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is the value of </w:t>
      </w:r>
      <w:r w:rsidRPr="00E67293">
        <w:rPr>
          <w:rFonts w:eastAsiaTheme="minorHAnsi"/>
          <w:i/>
          <w:iCs/>
          <w:color w:val="000000"/>
          <w:lang w:val="en-US"/>
        </w:rPr>
        <w:t xml:space="preserve">pdcch-BlindDetectionCA-r16 </w:t>
      </w: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If a UE indicates in </w:t>
      </w:r>
      <w:r w:rsidRPr="00E67293">
        <w:rPr>
          <w:rFonts w:eastAsiaTheme="minorHAnsi"/>
          <w:i/>
          <w:iCs/>
          <w:color w:val="000000"/>
          <w:lang w:val="en-US"/>
        </w:rPr>
        <w:t xml:space="preserve">UE-NR-Capability-r15 </w:t>
      </w:r>
      <w:r w:rsidRPr="00E67293">
        <w:rPr>
          <w:rFonts w:eastAsiaTheme="minorHAnsi"/>
          <w:color w:val="000000"/>
          <w:lang w:val="en-US"/>
        </w:rPr>
        <w:t xml:space="preserve">or in </w:t>
      </w:r>
      <w:r w:rsidRPr="00E67293">
        <w:rPr>
          <w:rFonts w:eastAsiaTheme="minorHAnsi"/>
          <w:i/>
          <w:iCs/>
          <w:color w:val="000000"/>
          <w:lang w:val="en-US"/>
        </w:rPr>
        <w:t xml:space="preserve">UE-NR-Capability-r16 </w:t>
      </w:r>
      <w:r w:rsidRPr="00E67293">
        <w:rPr>
          <w:rFonts w:eastAsiaTheme="minorHAnsi"/>
          <w:color w:val="000000"/>
          <w:lang w:val="en-US"/>
        </w:rPr>
        <w:t xml:space="preserve">a carrier aggregation capability larger than </w:t>
      </w:r>
      <w:r w:rsidRPr="00E67293">
        <w:rPr>
          <w:rFonts w:eastAsiaTheme="minorHAnsi"/>
          <w:strike/>
          <w:color w:val="000000"/>
          <w:lang w:val="en-US"/>
        </w:rPr>
        <w:t>Y</w:t>
      </w:r>
      <w:r>
        <w:rPr>
          <w:rFonts w:eastAsiaTheme="minorHAnsi"/>
          <w:color w:val="000000"/>
          <w:lang w:val="en-US"/>
        </w:rPr>
        <w:t xml:space="preserve"> </w:t>
      </w:r>
      <w:r w:rsidRPr="00E67293">
        <w:rPr>
          <w:rFonts w:eastAsiaTheme="minorHAnsi"/>
          <w:color w:val="0070C0"/>
          <w:u w:val="single"/>
          <w:lang w:val="en-US"/>
        </w:rPr>
        <w:t>2</w:t>
      </w:r>
      <w:r w:rsidRPr="00E67293">
        <w:rPr>
          <w:rFonts w:eastAsiaTheme="minorHAnsi"/>
          <w:color w:val="000000"/>
          <w:lang w:val="en-US"/>
        </w:rPr>
        <w:t xml:space="preserve"> downlink cells or larger than </w:t>
      </w:r>
      <w:r w:rsidRPr="00E67293">
        <w:rPr>
          <w:rFonts w:eastAsiaTheme="minorHAnsi"/>
          <w:strike/>
          <w:color w:val="000000"/>
          <w:lang w:val="en-US"/>
        </w:rPr>
        <w:t>Z</w:t>
      </w:r>
      <w:r w:rsidRPr="00E67293">
        <w:rPr>
          <w:rFonts w:eastAsiaTheme="minorHAnsi"/>
          <w:color w:val="000000"/>
          <w:lang w:val="en-US"/>
        </w:rPr>
        <w:t xml:space="preserve"> </w:t>
      </w:r>
      <w:r>
        <w:rPr>
          <w:rFonts w:eastAsiaTheme="minorHAnsi"/>
          <w:color w:val="0070C0"/>
          <w:u w:val="single"/>
          <w:lang w:val="en-US"/>
        </w:rPr>
        <w:t>1</w:t>
      </w:r>
      <w:r>
        <w:rPr>
          <w:rFonts w:eastAsiaTheme="minorHAnsi"/>
          <w:color w:val="000000"/>
          <w:lang w:val="en-US"/>
        </w:rPr>
        <w:t xml:space="preserve"> d</w:t>
      </w:r>
      <w:r w:rsidRPr="00E67293">
        <w:rPr>
          <w:rFonts w:eastAsiaTheme="minorHAnsi"/>
          <w:color w:val="000000"/>
          <w:lang w:val="en-US"/>
        </w:rPr>
        <w:t xml:space="preserve">ownlink cells, respectively, the UE includes in </w:t>
      </w:r>
      <w:r w:rsidRPr="00E67293">
        <w:rPr>
          <w:rFonts w:eastAsiaTheme="minorHAnsi"/>
          <w:i/>
          <w:iCs/>
          <w:color w:val="000000"/>
          <w:lang w:val="en-US"/>
        </w:rPr>
        <w:t xml:space="preserve">UE-NR-Capability-r15 </w:t>
      </w:r>
      <w:r w:rsidRPr="00E67293">
        <w:rPr>
          <w:rFonts w:eastAsiaTheme="minorHAnsi"/>
          <w:color w:val="000000"/>
          <w:lang w:val="en-US"/>
        </w:rPr>
        <w:t xml:space="preserve">or in </w:t>
      </w:r>
      <w:r w:rsidRPr="00E67293">
        <w:rPr>
          <w:rFonts w:eastAsiaTheme="minorHAnsi"/>
          <w:i/>
          <w:iCs/>
          <w:color w:val="000000"/>
          <w:lang w:val="en-US"/>
        </w:rPr>
        <w:t xml:space="preserve">UE-NR-Capability-r16 </w:t>
      </w:r>
      <w:r w:rsidRPr="00E67293">
        <w:rPr>
          <w:rFonts w:eastAsiaTheme="minorHAnsi"/>
          <w:color w:val="000000"/>
          <w:lang w:val="en-US"/>
        </w:rPr>
        <w:t xml:space="preserve">an indication for a maximum number of PDCCH candidates and a maximum number of non-overlapped CCEs the UE can monitor for downlink cells with </w:t>
      </w:r>
      <w:proofErr w:type="spellStart"/>
      <w:r w:rsidRPr="00E67293">
        <w:rPr>
          <w:rFonts w:eastAsiaTheme="minorHAnsi"/>
          <w:i/>
          <w:iCs/>
          <w:color w:val="000000"/>
          <w:lang w:val="en-US"/>
        </w:rPr>
        <w:t>PDCCHMonitoringCapabilityConfig</w:t>
      </w:r>
      <w:proofErr w:type="spellEnd"/>
      <w:r w:rsidRPr="00E67293">
        <w:rPr>
          <w:rFonts w:eastAsiaTheme="minorHAnsi"/>
          <w:i/>
          <w:iCs/>
          <w:color w:val="000000"/>
          <w:lang w:val="en-US"/>
        </w:rPr>
        <w:t xml:space="preserve"> </w:t>
      </w:r>
      <w:r w:rsidRPr="00E67293">
        <w:rPr>
          <w:rFonts w:eastAsiaTheme="minorHAnsi"/>
          <w:color w:val="000000"/>
          <w:lang w:val="en-US"/>
        </w:rPr>
        <w:t xml:space="preserve">= </w:t>
      </w:r>
      <w:r w:rsidRPr="00E67293">
        <w:rPr>
          <w:rFonts w:eastAsiaTheme="minorHAnsi"/>
          <w:i/>
          <w:iCs/>
          <w:color w:val="000000"/>
          <w:lang w:val="en-US"/>
        </w:rPr>
        <w:t xml:space="preserve">R15 PDCCH monitoring capability </w:t>
      </w:r>
      <w:r w:rsidRPr="00E67293">
        <w:rPr>
          <w:rFonts w:eastAsiaTheme="minorHAnsi"/>
          <w:color w:val="000000"/>
          <w:lang w:val="en-US"/>
        </w:rPr>
        <w:t xml:space="preserve">or for downlink cells with </w:t>
      </w:r>
      <w:proofErr w:type="spellStart"/>
      <w:r w:rsidRPr="00E67293">
        <w:rPr>
          <w:rFonts w:eastAsiaTheme="minorHAnsi"/>
          <w:i/>
          <w:iCs/>
          <w:color w:val="000000"/>
          <w:lang w:val="en-US"/>
        </w:rPr>
        <w:t>PDCCHMonitoringCapabilityConfig</w:t>
      </w:r>
      <w:proofErr w:type="spellEnd"/>
      <w:r w:rsidRPr="00E67293">
        <w:rPr>
          <w:rFonts w:eastAsiaTheme="minorHAnsi"/>
          <w:i/>
          <w:iCs/>
          <w:color w:val="000000"/>
          <w:lang w:val="en-US"/>
        </w:rPr>
        <w:t xml:space="preserve"> </w:t>
      </w:r>
      <w:r w:rsidRPr="00E67293">
        <w:rPr>
          <w:rFonts w:eastAsiaTheme="minorHAnsi"/>
          <w:color w:val="000000"/>
          <w:lang w:val="en-US"/>
        </w:rPr>
        <w:t xml:space="preserve">= </w:t>
      </w:r>
      <w:r w:rsidRPr="00E67293">
        <w:rPr>
          <w:rFonts w:eastAsiaTheme="minorHAnsi"/>
          <w:i/>
          <w:iCs/>
          <w:color w:val="000000"/>
          <w:lang w:val="en-US"/>
        </w:rPr>
        <w:t xml:space="preserve">R16 PDCCH monitoring </w:t>
      </w:r>
      <w:r w:rsidRPr="00E67293">
        <w:rPr>
          <w:rFonts w:eastAsiaTheme="minorHAnsi"/>
          <w:color w:val="000000"/>
          <w:lang w:val="en-US"/>
        </w:rPr>
        <w:t xml:space="preserve">capability when the UE is configured for carrier aggregation operation over more than Y downlink cells or over more than Z downlink cells, respectively, and with at least one downlink cells from the Y downlink cells and at least one downlink cell from the Z downlink cells. When a UE is not configured for NR-DC operation, the UE determines a capability to monitor a maximum number of PDCCH candidates and a maximum number of non-overlapped CCEs per slot or per span that corresponds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𝑐𝑒𝑙𝑙𝑠</w:t>
      </w:r>
      <w:proofErr w:type="gramStart"/>
      <w:r w:rsidRPr="00E67293">
        <w:rPr>
          <w:rFonts w:ascii="Cambria Math" w:eastAsiaTheme="minorHAnsi" w:hAnsi="Cambria Math" w:cs="Cambria Math"/>
          <w:color w:val="000000"/>
          <w:sz w:val="14"/>
          <w:szCs w:val="14"/>
          <w:lang w:val="en-US"/>
        </w:rPr>
        <w:t>,15</w:t>
      </w:r>
      <w:proofErr w:type="gramEnd"/>
      <w:r w:rsidRPr="00E67293">
        <w:rPr>
          <w:rFonts w:ascii="Cambria Math" w:eastAsiaTheme="minorHAnsi" w:hAnsi="Cambria Math" w:cs="Cambria Math"/>
          <w:color w:val="000000"/>
          <w:sz w:val="14"/>
          <w:szCs w:val="14"/>
          <w:lang w:val="en-US"/>
        </w:rPr>
        <w:t xml:space="preserve"> 𝑐𝑎𝑝−𝑟16 </w:t>
      </w:r>
      <w:r w:rsidRPr="00E67293">
        <w:rPr>
          <w:rFonts w:eastAsiaTheme="minorHAnsi"/>
          <w:color w:val="000000"/>
          <w:lang w:val="en-US"/>
        </w:rPr>
        <w:t xml:space="preserve">downlink cells or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𝑐𝑒𝑙𝑙𝑠,𝑟16 𝑐𝑎𝑝−𝑟16 </w:t>
      </w:r>
      <w:r w:rsidRPr="00E67293">
        <w:rPr>
          <w:rFonts w:eastAsiaTheme="minorHAnsi"/>
          <w:color w:val="000000"/>
          <w:lang w:val="en-US"/>
        </w:rPr>
        <w:t xml:space="preserve">downlink cells, respectively, where </w:t>
      </w: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𝑐𝑒𝑙𝑙𝑠</w:t>
      </w:r>
      <w:proofErr w:type="gramStart"/>
      <w:r w:rsidRPr="00E67293">
        <w:rPr>
          <w:rFonts w:ascii="Cambria Math" w:eastAsiaTheme="minorHAnsi" w:hAnsi="Cambria Math" w:cs="Cambria Math"/>
          <w:color w:val="000000"/>
          <w:sz w:val="14"/>
          <w:szCs w:val="14"/>
          <w:lang w:val="en-US"/>
        </w:rPr>
        <w:t>,15</w:t>
      </w:r>
      <w:proofErr w:type="gramEnd"/>
      <w:r w:rsidRPr="00E67293">
        <w:rPr>
          <w:rFonts w:ascii="Cambria Math" w:eastAsiaTheme="minorHAnsi" w:hAnsi="Cambria Math" w:cs="Cambria Math"/>
          <w:color w:val="000000"/>
          <w:sz w:val="14"/>
          <w:szCs w:val="14"/>
          <w:lang w:val="en-US"/>
        </w:rPr>
        <w:t xml:space="preserve"> 𝑐𝑎𝑝−𝑟16 </w:t>
      </w:r>
      <w:r w:rsidRPr="00E67293">
        <w:rPr>
          <w:rFonts w:eastAsiaTheme="minorHAnsi"/>
          <w:color w:val="000000"/>
          <w:lang w:val="en-US"/>
        </w:rPr>
        <w:t xml:space="preserve">is the number of configured downlink cells if the UE does not provide </w:t>
      </w:r>
      <w:r w:rsidRPr="00E67293">
        <w:rPr>
          <w:rFonts w:eastAsiaTheme="minorHAnsi"/>
          <w:i/>
          <w:iCs/>
          <w:color w:val="000000"/>
          <w:lang w:val="en-US"/>
        </w:rPr>
        <w:t xml:space="preserve">pdcch-BlindDetectionCA-r15 </w:t>
      </w:r>
    </w:p>
    <w:p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proofErr w:type="gramStart"/>
      <w:r w:rsidRPr="00E67293">
        <w:rPr>
          <w:rFonts w:eastAsiaTheme="minorHAnsi"/>
          <w:color w:val="000000"/>
          <w:lang w:val="en-US"/>
        </w:rPr>
        <w:t>otherwise</w:t>
      </w:r>
      <w:proofErr w:type="gramEnd"/>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𝑐𝑒𝑙𝑙𝑠,𝑟15 𝑐𝑎𝑝−𝑟16 </w:t>
      </w:r>
      <w:r w:rsidRPr="00E67293">
        <w:rPr>
          <w:rFonts w:eastAsiaTheme="minorHAnsi"/>
          <w:color w:val="000000"/>
          <w:lang w:val="en-US"/>
        </w:rPr>
        <w:t xml:space="preserve">is the value of </w:t>
      </w:r>
      <w:r w:rsidRPr="00E67293">
        <w:rPr>
          <w:rFonts w:eastAsiaTheme="minorHAnsi"/>
          <w:i/>
          <w:iCs/>
          <w:color w:val="000000"/>
          <w:lang w:val="en-US"/>
        </w:rPr>
        <w:t xml:space="preserve">pdcch-BlindDetectionCA-r15 </w:t>
      </w:r>
    </w:p>
    <w:p w:rsidR="00684BE0" w:rsidRDefault="00684BE0" w:rsidP="00684BE0">
      <w:pPr>
        <w:autoSpaceDE w:val="0"/>
        <w:autoSpaceDN w:val="0"/>
        <w:adjustRightInd w:val="0"/>
        <w:spacing w:after="0"/>
        <w:rPr>
          <w:rFonts w:eastAsiaTheme="minorHAnsi"/>
          <w:color w:val="000000"/>
          <w:lang w:val="en-US"/>
        </w:rPr>
      </w:pPr>
      <w:proofErr w:type="gramStart"/>
      <w:r>
        <w:rPr>
          <w:rFonts w:eastAsiaTheme="minorHAnsi"/>
          <w:color w:val="000000"/>
          <w:lang w:val="en-US"/>
        </w:rPr>
        <w:t>a</w:t>
      </w:r>
      <w:r w:rsidRPr="00E67293">
        <w:rPr>
          <w:rFonts w:eastAsiaTheme="minorHAnsi"/>
          <w:color w:val="000000"/>
          <w:lang w:val="en-US"/>
        </w:rPr>
        <w:t>nd</w:t>
      </w:r>
      <w:proofErr w:type="gramEnd"/>
    </w:p>
    <w:p w:rsidR="00684BE0" w:rsidRPr="00E67293" w:rsidRDefault="00684BE0" w:rsidP="00684BE0">
      <w:pPr>
        <w:autoSpaceDE w:val="0"/>
        <w:autoSpaceDN w:val="0"/>
        <w:adjustRightInd w:val="0"/>
        <w:spacing w:after="0"/>
        <w:rPr>
          <w:rFonts w:eastAsiaTheme="minorHAnsi"/>
          <w:lang w:val="en-US"/>
        </w:rPr>
      </w:pPr>
      <w:r w:rsidRPr="00E67293">
        <w:rPr>
          <w:rFonts w:eastAsiaTheme="minorHAnsi"/>
          <w:lang w:val="en-US"/>
        </w:rPr>
        <w:t xml:space="preserve">- </w:t>
      </w:r>
      <w:r w:rsidRPr="00E67293">
        <w:rPr>
          <w:rFonts w:ascii="Cambria Math" w:eastAsiaTheme="minorHAnsi" w:hAnsi="Cambria Math" w:cs="Cambria Math"/>
          <w:lang w:val="en-US"/>
        </w:rPr>
        <w:t>𝑁</w:t>
      </w:r>
      <w:r w:rsidRPr="00E67293">
        <w:rPr>
          <w:rFonts w:ascii="Cambria Math" w:eastAsiaTheme="minorHAnsi" w:hAnsi="Cambria Math" w:cs="Cambria Math"/>
          <w:sz w:val="14"/>
          <w:szCs w:val="14"/>
          <w:lang w:val="en-US"/>
        </w:rPr>
        <w:t>𝑐𝑒𝑙𝑙𝑠</w:t>
      </w:r>
      <w:proofErr w:type="gramStart"/>
      <w:r w:rsidRPr="00E67293">
        <w:rPr>
          <w:rFonts w:ascii="Cambria Math" w:eastAsiaTheme="minorHAnsi" w:hAnsi="Cambria Math" w:cs="Cambria Math"/>
          <w:sz w:val="14"/>
          <w:szCs w:val="14"/>
          <w:lang w:val="en-US"/>
        </w:rPr>
        <w:t>,16</w:t>
      </w:r>
      <w:proofErr w:type="gramEnd"/>
      <w:r w:rsidRPr="00E67293">
        <w:rPr>
          <w:rFonts w:ascii="Cambria Math" w:eastAsiaTheme="minorHAnsi" w:hAnsi="Cambria Math" w:cs="Cambria Math"/>
          <w:sz w:val="14"/>
          <w:szCs w:val="14"/>
          <w:lang w:val="en-US"/>
        </w:rPr>
        <w:t xml:space="preserve">𝑐𝑎𝑝−𝑟16 </w:t>
      </w:r>
      <w:r w:rsidRPr="00E67293">
        <w:rPr>
          <w:rFonts w:eastAsiaTheme="minorHAnsi"/>
          <w:lang w:val="en-US"/>
        </w:rPr>
        <w:t xml:space="preserve">is the number of configured downlink cells if the UE does not provide </w:t>
      </w:r>
      <w:r w:rsidRPr="00E67293">
        <w:rPr>
          <w:rFonts w:eastAsiaTheme="minorHAnsi"/>
          <w:i/>
          <w:iCs/>
          <w:lang w:val="en-US"/>
        </w:rPr>
        <w:t xml:space="preserve">pdcch-BlindDetectionCA-r16 </w:t>
      </w:r>
    </w:p>
    <w:p w:rsidR="00684BE0" w:rsidRDefault="00684BE0" w:rsidP="00684BE0">
      <w:pPr>
        <w:jc w:val="both"/>
        <w:rPr>
          <w:rFonts w:eastAsiaTheme="minorHAnsi"/>
          <w:i/>
          <w:iCs/>
          <w:lang w:val="en-US"/>
        </w:rPr>
      </w:pPr>
      <w:r w:rsidRPr="00E67293">
        <w:rPr>
          <w:rFonts w:eastAsiaTheme="minorHAnsi"/>
          <w:lang w:val="en-US"/>
        </w:rPr>
        <w:t xml:space="preserve">- </w:t>
      </w:r>
      <w:proofErr w:type="gramStart"/>
      <w:r w:rsidRPr="00E67293">
        <w:rPr>
          <w:rFonts w:eastAsiaTheme="minorHAnsi"/>
          <w:lang w:val="en-US"/>
        </w:rPr>
        <w:t>otherwise</w:t>
      </w:r>
      <w:proofErr w:type="gramEnd"/>
      <w:r w:rsidRPr="00E67293">
        <w:rPr>
          <w:rFonts w:eastAsiaTheme="minorHAnsi"/>
          <w:lang w:val="en-US"/>
        </w:rPr>
        <w:t xml:space="preserve">, </w:t>
      </w:r>
      <w:r w:rsidRPr="00E67293">
        <w:rPr>
          <w:rFonts w:ascii="Cambria Math" w:eastAsiaTheme="minorHAnsi" w:hAnsi="Cambria Math" w:cs="Cambria Math"/>
          <w:lang w:val="en-US"/>
        </w:rPr>
        <w:t>𝑁</w:t>
      </w:r>
      <w:r w:rsidRPr="00E67293">
        <w:rPr>
          <w:rFonts w:ascii="Cambria Math" w:eastAsiaTheme="minorHAnsi" w:hAnsi="Cambria Math" w:cs="Cambria Math"/>
          <w:sz w:val="14"/>
          <w:szCs w:val="14"/>
          <w:lang w:val="en-US"/>
        </w:rPr>
        <w:t xml:space="preserve">𝑐𝑒𝑙𝑙𝑠,𝑟16𝑐𝑎𝑝−𝑟16 </w:t>
      </w:r>
      <w:r w:rsidRPr="00E67293">
        <w:rPr>
          <w:rFonts w:eastAsiaTheme="minorHAnsi"/>
          <w:lang w:val="en-US"/>
        </w:rPr>
        <w:t xml:space="preserve">is the value of </w:t>
      </w:r>
      <w:r w:rsidRPr="00E67293">
        <w:rPr>
          <w:rFonts w:eastAsiaTheme="minorHAnsi"/>
          <w:i/>
          <w:iCs/>
          <w:lang w:val="en-US"/>
        </w:rPr>
        <w:t>pdcch-BlindDetectionCA-r16</w:t>
      </w:r>
    </w:p>
    <w:p w:rsidR="00684BE0" w:rsidRDefault="00684BE0" w:rsidP="00684BE0">
      <w:pPr>
        <w:jc w:val="both"/>
        <w:rPr>
          <w:rFonts w:eastAsiaTheme="minorHAnsi"/>
          <w:i/>
          <w:iCs/>
          <w:lang w:val="en-US"/>
        </w:rPr>
      </w:pPr>
    </w:p>
    <w:p w:rsidR="00684BE0" w:rsidRDefault="00684BE0" w:rsidP="00684BE0">
      <w:pPr>
        <w:jc w:val="center"/>
        <w:rPr>
          <w:color w:val="FF0000"/>
          <w:lang w:eastAsia="ja-JP"/>
        </w:rPr>
      </w:pPr>
      <w:r>
        <w:rPr>
          <w:color w:val="FF0000"/>
          <w:lang w:eastAsia="ja-JP"/>
        </w:rPr>
        <w:t xml:space="preserve">== </w:t>
      </w:r>
      <w:proofErr w:type="gramStart"/>
      <w:r>
        <w:rPr>
          <w:color w:val="FF0000"/>
          <w:lang w:eastAsia="ja-JP"/>
        </w:rPr>
        <w:t>Unchanged</w:t>
      </w:r>
      <w:proofErr w:type="gramEnd"/>
      <w:r>
        <w:rPr>
          <w:color w:val="FF0000"/>
          <w:lang w:eastAsia="ja-JP"/>
        </w:rPr>
        <w:t xml:space="preserve"> part is omitted ==</w:t>
      </w:r>
    </w:p>
    <w:p w:rsidR="00684BE0" w:rsidRPr="00C230EA" w:rsidRDefault="00684BE0" w:rsidP="00684BE0">
      <w:pPr>
        <w:tabs>
          <w:tab w:val="num" w:pos="720"/>
        </w:tabs>
        <w:jc w:val="both"/>
        <w:rPr>
          <w:rFonts w:eastAsia="SimSun"/>
          <w:lang w:eastAsia="zh-CN"/>
        </w:rPr>
      </w:pPr>
    </w:p>
    <w:p w:rsidR="00684BE0" w:rsidRDefault="00684BE0" w:rsidP="00684BE0">
      <w:pPr>
        <w:spacing w:after="240"/>
        <w:jc w:val="both"/>
        <w:rPr>
          <w:rFonts w:eastAsia="SimSun"/>
          <w:sz w:val="22"/>
          <w:szCs w:val="22"/>
        </w:rPr>
      </w:pPr>
      <w:r>
        <w:rPr>
          <w:sz w:val="22"/>
          <w:szCs w:val="22"/>
        </w:rPr>
        <w:t>======================== End of TP for TS 38.213 =============================</w:t>
      </w:r>
    </w:p>
    <w:p w:rsidR="00684BE0" w:rsidRDefault="00684BE0" w:rsidP="00684BE0"/>
    <w:p w:rsidR="001F5046" w:rsidRDefault="001F5046"/>
    <w:sectPr w:rsidR="001F5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DD735C"/>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055643C"/>
    <w:multiLevelType w:val="hybridMultilevel"/>
    <w:tmpl w:val="335A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AA52D9"/>
    <w:multiLevelType w:val="hybridMultilevel"/>
    <w:tmpl w:val="490EF260"/>
    <w:lvl w:ilvl="0" w:tplc="DE585D82">
      <w:start w:val="1"/>
      <w:numFmt w:val="bullet"/>
      <w:lvlText w:val="•"/>
      <w:lvlJc w:val="left"/>
      <w:pPr>
        <w:tabs>
          <w:tab w:val="num" w:pos="720"/>
        </w:tabs>
        <w:ind w:left="720" w:hanging="360"/>
      </w:pPr>
      <w:rPr>
        <w:rFonts w:ascii="Arial" w:hAnsi="Arial" w:hint="default"/>
      </w:rPr>
    </w:lvl>
    <w:lvl w:ilvl="1" w:tplc="AB78AF3E">
      <w:start w:val="41"/>
      <w:numFmt w:val="bullet"/>
      <w:lvlText w:val="–"/>
      <w:lvlJc w:val="left"/>
      <w:pPr>
        <w:tabs>
          <w:tab w:val="num" w:pos="1440"/>
        </w:tabs>
        <w:ind w:left="1440" w:hanging="360"/>
      </w:pPr>
      <w:rPr>
        <w:rFonts w:ascii="Calibri Light" w:hAnsi="Calibri Light" w:hint="default"/>
      </w:rPr>
    </w:lvl>
    <w:lvl w:ilvl="2" w:tplc="5E74E922" w:tentative="1">
      <w:start w:val="1"/>
      <w:numFmt w:val="bullet"/>
      <w:lvlText w:val="•"/>
      <w:lvlJc w:val="left"/>
      <w:pPr>
        <w:tabs>
          <w:tab w:val="num" w:pos="2160"/>
        </w:tabs>
        <w:ind w:left="2160" w:hanging="360"/>
      </w:pPr>
      <w:rPr>
        <w:rFonts w:ascii="Arial" w:hAnsi="Arial" w:hint="default"/>
      </w:rPr>
    </w:lvl>
    <w:lvl w:ilvl="3" w:tplc="7EAC1A2C" w:tentative="1">
      <w:start w:val="1"/>
      <w:numFmt w:val="bullet"/>
      <w:lvlText w:val="•"/>
      <w:lvlJc w:val="left"/>
      <w:pPr>
        <w:tabs>
          <w:tab w:val="num" w:pos="2880"/>
        </w:tabs>
        <w:ind w:left="2880" w:hanging="360"/>
      </w:pPr>
      <w:rPr>
        <w:rFonts w:ascii="Arial" w:hAnsi="Arial" w:hint="default"/>
      </w:rPr>
    </w:lvl>
    <w:lvl w:ilvl="4" w:tplc="859C2DFE" w:tentative="1">
      <w:start w:val="1"/>
      <w:numFmt w:val="bullet"/>
      <w:lvlText w:val="•"/>
      <w:lvlJc w:val="left"/>
      <w:pPr>
        <w:tabs>
          <w:tab w:val="num" w:pos="3600"/>
        </w:tabs>
        <w:ind w:left="3600" w:hanging="360"/>
      </w:pPr>
      <w:rPr>
        <w:rFonts w:ascii="Arial" w:hAnsi="Arial" w:hint="default"/>
      </w:rPr>
    </w:lvl>
    <w:lvl w:ilvl="5" w:tplc="EE12C5F0" w:tentative="1">
      <w:start w:val="1"/>
      <w:numFmt w:val="bullet"/>
      <w:lvlText w:val="•"/>
      <w:lvlJc w:val="left"/>
      <w:pPr>
        <w:tabs>
          <w:tab w:val="num" w:pos="4320"/>
        </w:tabs>
        <w:ind w:left="4320" w:hanging="360"/>
      </w:pPr>
      <w:rPr>
        <w:rFonts w:ascii="Arial" w:hAnsi="Arial" w:hint="default"/>
      </w:rPr>
    </w:lvl>
    <w:lvl w:ilvl="6" w:tplc="41B8B638" w:tentative="1">
      <w:start w:val="1"/>
      <w:numFmt w:val="bullet"/>
      <w:lvlText w:val="•"/>
      <w:lvlJc w:val="left"/>
      <w:pPr>
        <w:tabs>
          <w:tab w:val="num" w:pos="5040"/>
        </w:tabs>
        <w:ind w:left="5040" w:hanging="360"/>
      </w:pPr>
      <w:rPr>
        <w:rFonts w:ascii="Arial" w:hAnsi="Arial" w:hint="default"/>
      </w:rPr>
    </w:lvl>
    <w:lvl w:ilvl="7" w:tplc="22EAB396" w:tentative="1">
      <w:start w:val="1"/>
      <w:numFmt w:val="bullet"/>
      <w:lvlText w:val="•"/>
      <w:lvlJc w:val="left"/>
      <w:pPr>
        <w:tabs>
          <w:tab w:val="num" w:pos="5760"/>
        </w:tabs>
        <w:ind w:left="5760" w:hanging="360"/>
      </w:pPr>
      <w:rPr>
        <w:rFonts w:ascii="Arial" w:hAnsi="Arial" w:hint="default"/>
      </w:rPr>
    </w:lvl>
    <w:lvl w:ilvl="8" w:tplc="0AAEF6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1095872"/>
    <w:multiLevelType w:val="hybridMultilevel"/>
    <w:tmpl w:val="D04A2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CD18B5"/>
    <w:multiLevelType w:val="hybridMultilevel"/>
    <w:tmpl w:val="66702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CE3604B"/>
    <w:multiLevelType w:val="hybridMultilevel"/>
    <w:tmpl w:val="4A529218"/>
    <w:lvl w:ilvl="0" w:tplc="AE7441D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73FD0"/>
    <w:rsid w:val="00076367"/>
    <w:rsid w:val="000A2C19"/>
    <w:rsid w:val="000B0092"/>
    <w:rsid w:val="000F03C0"/>
    <w:rsid w:val="000F35EB"/>
    <w:rsid w:val="001014B4"/>
    <w:rsid w:val="001F5046"/>
    <w:rsid w:val="0028327C"/>
    <w:rsid w:val="002E45B3"/>
    <w:rsid w:val="003563DE"/>
    <w:rsid w:val="004002CE"/>
    <w:rsid w:val="004332AA"/>
    <w:rsid w:val="00554D21"/>
    <w:rsid w:val="00557E5A"/>
    <w:rsid w:val="00592BAF"/>
    <w:rsid w:val="006178AE"/>
    <w:rsid w:val="006748DE"/>
    <w:rsid w:val="00684BE0"/>
    <w:rsid w:val="006A341F"/>
    <w:rsid w:val="007769D5"/>
    <w:rsid w:val="00814164"/>
    <w:rsid w:val="0084345D"/>
    <w:rsid w:val="008D56C5"/>
    <w:rsid w:val="008E510E"/>
    <w:rsid w:val="009F2CE4"/>
    <w:rsid w:val="00A304A0"/>
    <w:rsid w:val="00A42B40"/>
    <w:rsid w:val="00B21987"/>
    <w:rsid w:val="00B85C66"/>
    <w:rsid w:val="00B9313A"/>
    <w:rsid w:val="00BA3545"/>
    <w:rsid w:val="00C07A9F"/>
    <w:rsid w:val="00C230EA"/>
    <w:rsid w:val="00C60DA3"/>
    <w:rsid w:val="00D57C34"/>
    <w:rsid w:val="00DA521E"/>
    <w:rsid w:val="00DF250F"/>
    <w:rsid w:val="00E67293"/>
    <w:rsid w:val="00F73D17"/>
    <w:rsid w:val="00FA00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4</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PDCCH Span Monitoring CCEs and BDs Budgets</vt:lpstr>
    </vt:vector>
  </TitlesOfParts>
  <Company>Mediatek</Company>
  <LinksUpToDate>false</LinksUpToDate>
  <CharactersWithSpaces>9365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PDCCH Span Monitoring CCEs and BDs Budgets</dc:title>
  <dc:subject/>
  <dc:creator>Abdellatif Salah</dc:creator>
  <cp:keywords>NR, Layer 1;PDCCH Monitoring</cp:keywords>
  <dc:description/>
  <cp:lastModifiedBy>Abdellatif Salah</cp:lastModifiedBy>
  <cp:revision>22</cp:revision>
  <dcterms:created xsi:type="dcterms:W3CDTF">2020-02-14T11:02:00Z</dcterms:created>
  <dcterms:modified xsi:type="dcterms:W3CDTF">2020-02-14T16:37:00Z</dcterms:modified>
</cp:coreProperties>
</file>